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DCE3" w14:textId="77777777" w:rsidR="005E014E" w:rsidRDefault="005E014E" w:rsidP="005E014E">
      <w:pPr>
        <w:pStyle w:val="afffffffffffffffffffffffffff5"/>
        <w:rPr>
          <w:rFonts w:ascii="Verdana" w:hAnsi="Verdana"/>
          <w:color w:val="000000"/>
          <w:sz w:val="21"/>
          <w:szCs w:val="21"/>
        </w:rPr>
      </w:pPr>
      <w:r>
        <w:rPr>
          <w:rFonts w:ascii="Helvetica" w:hAnsi="Helvetica" w:cs="Helvetica"/>
          <w:b/>
          <w:bCs w:val="0"/>
          <w:color w:val="222222"/>
          <w:sz w:val="21"/>
          <w:szCs w:val="21"/>
        </w:rPr>
        <w:t>Реут, Виктор Всеволодович.</w:t>
      </w:r>
    </w:p>
    <w:p w14:paraId="2D5EB015" w14:textId="77777777" w:rsidR="005E014E" w:rsidRDefault="005E014E" w:rsidP="005E01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бигармонического уравнения в клиновидной области при наличии дефектов и усложненных граничных </w:t>
      </w:r>
      <w:proofErr w:type="gramStart"/>
      <w:r>
        <w:rPr>
          <w:rFonts w:ascii="Helvetica" w:hAnsi="Helvetica" w:cs="Helvetica"/>
          <w:caps/>
          <w:color w:val="222222"/>
          <w:sz w:val="21"/>
          <w:szCs w:val="21"/>
        </w:rPr>
        <w:t>условий :</w:t>
      </w:r>
      <w:proofErr w:type="gramEnd"/>
      <w:r>
        <w:rPr>
          <w:rFonts w:ascii="Helvetica" w:hAnsi="Helvetica" w:cs="Helvetica"/>
          <w:caps/>
          <w:color w:val="222222"/>
          <w:sz w:val="21"/>
          <w:szCs w:val="21"/>
        </w:rPr>
        <w:t xml:space="preserve"> диссертация ... кандидата физико-математических наук : 01.01.02. - Одесса, 1984.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495D146" w14:textId="77777777" w:rsidR="005E014E" w:rsidRDefault="005E014E" w:rsidP="005E01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Реут, Виктор Всеволодович</w:t>
      </w:r>
    </w:p>
    <w:p w14:paraId="228A3463"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з</w:t>
      </w:r>
    </w:p>
    <w:p w14:paraId="2B087828"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РАЗРЫВНЫХ РЕШЕНИЙ ДЛЯ ШГАРМОНИЧЕС-КОГО УРАВНЕНИЯ И ПОСТРОЕНИЕ ФУНКЦИИ ГРИНА.</w:t>
      </w:r>
    </w:p>
    <w:p w14:paraId="7EF6673A"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Построение разрывных решений для бигармонического уравнения.</w:t>
      </w:r>
    </w:p>
    <w:p w14:paraId="4DE30DF6"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Построение функции Грина для клиновидной области.•. «</w:t>
      </w:r>
    </w:p>
    <w:p w14:paraId="1A9B73CE"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НЕГАРМОНИЧЕСКИЕ КРАЕВЫЕ ЗАДАЧИ, ОПИСЫВАЮЩИЕ ИЗГИБ УПРУГО ЗАКРЕПЛЕННЫХ И ПОДКРЕПЛЕННЫХ ПЛАСТИНОК.</w:t>
      </w:r>
    </w:p>
    <w:p w14:paraId="58B66CB8"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w:t>
      </w:r>
      <w:proofErr w:type="gramStart"/>
      <w:r>
        <w:rPr>
          <w:rFonts w:ascii="Arial" w:hAnsi="Arial" w:cs="Arial"/>
          <w:color w:val="333333"/>
          <w:sz w:val="21"/>
          <w:szCs w:val="21"/>
        </w:rPr>
        <w:t>Точное решение задач изгиба клиновидных пластин</w:t>
      </w:r>
      <w:proofErr w:type="gramEnd"/>
      <w:r>
        <w:rPr>
          <w:rFonts w:ascii="Arial" w:hAnsi="Arial" w:cs="Arial"/>
          <w:color w:val="333333"/>
          <w:sz w:val="21"/>
          <w:szCs w:val="21"/>
        </w:rPr>
        <w:t xml:space="preserve"> упруго опертых по контуру. ЦЦ</w:t>
      </w:r>
    </w:p>
    <w:p w14:paraId="6975A23D"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Точное решение задач изгиба клиновидных пластин упруго защемленных по контуру</w:t>
      </w:r>
    </w:p>
    <w:p w14:paraId="60DDDE5E"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Построение точного решения задач изгиба подкрепленных клиновидных пластинок</w:t>
      </w:r>
    </w:p>
    <w:p w14:paraId="3AA89EAE"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ЕИГАРМОНИЧЕСКИХ КРАЕВЫХ ЗАДАЧ, ОПИСЫВАЮЩИХ ИЗГИБ ПЛАСТИН С ДЕФЕКТАМИ.</w:t>
      </w:r>
    </w:p>
    <w:p w14:paraId="71DC4D94"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краевых задач и вывод интегральных уравнений.</w:t>
      </w:r>
    </w:p>
    <w:p w14:paraId="2B9914D6"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3.2.,Исследование</w:t>
      </w:r>
      <w:proofErr w:type="gramEnd"/>
      <w:r>
        <w:rPr>
          <w:rFonts w:ascii="Arial" w:hAnsi="Arial" w:cs="Arial"/>
          <w:color w:val="333333"/>
          <w:sz w:val="21"/>
          <w:szCs w:val="21"/>
        </w:rPr>
        <w:t xml:space="preserve"> полученных интегральных уравнений на разрешимость в энергетических пространствах.</w:t>
      </w:r>
    </w:p>
    <w:p w14:paraId="2AC12924" w14:textId="77777777" w:rsidR="005E014E" w:rsidRDefault="005E014E" w:rsidP="005E01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Сведение разбираемых задач к бесконечным системам. Построение приближенных решений и оценка погрешности. /</w:t>
      </w:r>
    </w:p>
    <w:p w14:paraId="4FDAD129" w14:textId="4D25DA4B" w:rsidR="00BD642D" w:rsidRPr="005E014E" w:rsidRDefault="00BD642D" w:rsidP="005E014E"/>
    <w:sectPr w:rsidR="00BD642D" w:rsidRPr="005E01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B4DB" w14:textId="77777777" w:rsidR="00B9221E" w:rsidRDefault="00B9221E">
      <w:pPr>
        <w:spacing w:after="0" w:line="240" w:lineRule="auto"/>
      </w:pPr>
      <w:r>
        <w:separator/>
      </w:r>
    </w:p>
  </w:endnote>
  <w:endnote w:type="continuationSeparator" w:id="0">
    <w:p w14:paraId="75A41896" w14:textId="77777777" w:rsidR="00B9221E" w:rsidRDefault="00B9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7830" w14:textId="77777777" w:rsidR="00B9221E" w:rsidRDefault="00B9221E"/>
    <w:p w14:paraId="11C88BD4" w14:textId="77777777" w:rsidR="00B9221E" w:rsidRDefault="00B9221E"/>
    <w:p w14:paraId="55A8F4F1" w14:textId="77777777" w:rsidR="00B9221E" w:rsidRDefault="00B9221E"/>
    <w:p w14:paraId="4DC9B2D8" w14:textId="77777777" w:rsidR="00B9221E" w:rsidRDefault="00B9221E"/>
    <w:p w14:paraId="4DDED485" w14:textId="77777777" w:rsidR="00B9221E" w:rsidRDefault="00B9221E"/>
    <w:p w14:paraId="788BDA2A" w14:textId="77777777" w:rsidR="00B9221E" w:rsidRDefault="00B9221E"/>
    <w:p w14:paraId="283D7405" w14:textId="77777777" w:rsidR="00B9221E" w:rsidRDefault="00B922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1C792F" wp14:editId="5A61CC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360E" w14:textId="77777777" w:rsidR="00B9221E" w:rsidRDefault="00B92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C79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57360E" w14:textId="77777777" w:rsidR="00B9221E" w:rsidRDefault="00B92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8B9E8" w14:textId="77777777" w:rsidR="00B9221E" w:rsidRDefault="00B9221E"/>
    <w:p w14:paraId="7620EE2B" w14:textId="77777777" w:rsidR="00B9221E" w:rsidRDefault="00B9221E"/>
    <w:p w14:paraId="685DCF3F" w14:textId="77777777" w:rsidR="00B9221E" w:rsidRDefault="00B922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EF2ED3" wp14:editId="16E45D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32A6" w14:textId="77777777" w:rsidR="00B9221E" w:rsidRDefault="00B9221E"/>
                          <w:p w14:paraId="7A2FC7F8" w14:textId="77777777" w:rsidR="00B9221E" w:rsidRDefault="00B92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F2E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FC32A6" w14:textId="77777777" w:rsidR="00B9221E" w:rsidRDefault="00B9221E"/>
                    <w:p w14:paraId="7A2FC7F8" w14:textId="77777777" w:rsidR="00B9221E" w:rsidRDefault="00B92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485D1" w14:textId="77777777" w:rsidR="00B9221E" w:rsidRDefault="00B9221E"/>
    <w:p w14:paraId="66EE8C46" w14:textId="77777777" w:rsidR="00B9221E" w:rsidRDefault="00B9221E">
      <w:pPr>
        <w:rPr>
          <w:sz w:val="2"/>
          <w:szCs w:val="2"/>
        </w:rPr>
      </w:pPr>
    </w:p>
    <w:p w14:paraId="68884241" w14:textId="77777777" w:rsidR="00B9221E" w:rsidRDefault="00B9221E"/>
    <w:p w14:paraId="4E6295DF" w14:textId="77777777" w:rsidR="00B9221E" w:rsidRDefault="00B9221E">
      <w:pPr>
        <w:spacing w:after="0" w:line="240" w:lineRule="auto"/>
      </w:pPr>
    </w:p>
  </w:footnote>
  <w:footnote w:type="continuationSeparator" w:id="0">
    <w:p w14:paraId="48B3856E" w14:textId="77777777" w:rsidR="00B9221E" w:rsidRDefault="00B92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21E"/>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95742</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cp:revision>
  <cp:lastPrinted>2009-02-06T05:36:00Z</cp:lastPrinted>
  <dcterms:created xsi:type="dcterms:W3CDTF">2024-01-07T13:43:00Z</dcterms:created>
  <dcterms:modified xsi:type="dcterms:W3CDTF">2025-05-19T14:49:00Z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