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1D3B469B" w:rsidR="00E900B1" w:rsidRPr="00B21982" w:rsidRDefault="00B21982" w:rsidP="00B21982">
      <w:r>
        <w:rPr>
          <w:rFonts w:ascii="Verdana" w:hAnsi="Verdana"/>
          <w:b/>
          <w:bCs/>
          <w:color w:val="000000"/>
          <w:shd w:val="clear" w:color="auto" w:fill="FFFFFF"/>
        </w:rPr>
        <w:t>Яценко Катерина Валентинівна. Вплив переривчастої нормобаричної гіпоксії на стан центральної нервової системи та мозкового кровообігу у дітей з патологією центральної нервової системи. : Дис... канд. наук: 14.03.04 - 2010.</w:t>
      </w:r>
    </w:p>
    <w:sectPr w:rsidR="00E900B1" w:rsidRPr="00B21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AC37" w14:textId="77777777" w:rsidR="00180164" w:rsidRDefault="00180164">
      <w:pPr>
        <w:spacing w:after="0" w:line="240" w:lineRule="auto"/>
      </w:pPr>
      <w:r>
        <w:separator/>
      </w:r>
    </w:p>
  </w:endnote>
  <w:endnote w:type="continuationSeparator" w:id="0">
    <w:p w14:paraId="6B92D117" w14:textId="77777777" w:rsidR="00180164" w:rsidRDefault="0018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EBAE" w14:textId="77777777" w:rsidR="00180164" w:rsidRDefault="00180164">
      <w:pPr>
        <w:spacing w:after="0" w:line="240" w:lineRule="auto"/>
      </w:pPr>
      <w:r>
        <w:separator/>
      </w:r>
    </w:p>
  </w:footnote>
  <w:footnote w:type="continuationSeparator" w:id="0">
    <w:p w14:paraId="46DB1D3F" w14:textId="77777777" w:rsidR="00180164" w:rsidRDefault="0018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6889</cp:revision>
  <dcterms:created xsi:type="dcterms:W3CDTF">2024-06-20T08:51:00Z</dcterms:created>
  <dcterms:modified xsi:type="dcterms:W3CDTF">2025-02-03T09:10:00Z</dcterms:modified>
  <cp:category/>
</cp:coreProperties>
</file>