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B1" w:rsidRDefault="00ED13C7" w:rsidP="00ED13C7">
      <w:pPr>
        <w:rPr>
          <w:rFonts w:ascii="Verdana" w:eastAsia="Times New Roman" w:hAnsi="Verdana" w:cs="Times New Roman"/>
          <w:color w:val="000000"/>
          <w:kern w:val="0"/>
          <w:sz w:val="24"/>
          <w:szCs w:val="24"/>
          <w:lang w:eastAsia="ru-RU"/>
        </w:rPr>
      </w:pPr>
      <w:r w:rsidRPr="00ED13C7">
        <w:rPr>
          <w:rFonts w:ascii="Verdana" w:eastAsia="Times New Roman" w:hAnsi="Verdana" w:cs="Times New Roman" w:hint="eastAsia"/>
          <w:color w:val="000000"/>
          <w:kern w:val="0"/>
          <w:sz w:val="24"/>
          <w:szCs w:val="24"/>
          <w:lang w:eastAsia="ru-RU"/>
        </w:rPr>
        <w:t>Амирова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Людмила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Александровна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Развитие</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профессиональной</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мобильности</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педагога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в</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системе</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дополнительного</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образования</w:t>
      </w:r>
      <w:r w:rsidRPr="00ED13C7">
        <w:rPr>
          <w:rFonts w:ascii="Verdana" w:eastAsia="Times New Roman" w:hAnsi="Verdana" w:cs="Times New Roman"/>
          <w:color w:val="000000"/>
          <w:kern w:val="0"/>
          <w:sz w:val="24"/>
          <w:szCs w:val="24"/>
          <w:lang w:eastAsia="ru-RU"/>
        </w:rPr>
        <w:t xml:space="preserve"> : </w:t>
      </w:r>
      <w:r w:rsidRPr="00ED13C7">
        <w:rPr>
          <w:rFonts w:ascii="Verdana" w:eastAsia="Times New Roman" w:hAnsi="Verdana" w:cs="Times New Roman" w:hint="eastAsia"/>
          <w:color w:val="000000"/>
          <w:kern w:val="0"/>
          <w:sz w:val="24"/>
          <w:szCs w:val="24"/>
          <w:lang w:eastAsia="ru-RU"/>
        </w:rPr>
        <w:t>диссертация</w:t>
      </w:r>
      <w:r w:rsidRPr="00ED13C7">
        <w:rPr>
          <w:rFonts w:ascii="Verdana" w:eastAsia="Times New Roman" w:hAnsi="Verdana" w:cs="Times New Roman"/>
          <w:color w:val="000000"/>
          <w:kern w:val="0"/>
          <w:sz w:val="24"/>
          <w:szCs w:val="24"/>
          <w:lang w:eastAsia="ru-RU"/>
        </w:rPr>
        <w:t xml:space="preserve"> ... </w:t>
      </w:r>
      <w:r w:rsidRPr="00ED13C7">
        <w:rPr>
          <w:rFonts w:ascii="Verdana" w:eastAsia="Times New Roman" w:hAnsi="Verdana" w:cs="Times New Roman" w:hint="eastAsia"/>
          <w:color w:val="000000"/>
          <w:kern w:val="0"/>
          <w:sz w:val="24"/>
          <w:szCs w:val="24"/>
          <w:lang w:eastAsia="ru-RU"/>
        </w:rPr>
        <w:t>доктора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педагогических</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наук</w:t>
      </w:r>
      <w:r w:rsidRPr="00ED13C7">
        <w:rPr>
          <w:rFonts w:ascii="Verdana" w:eastAsia="Times New Roman" w:hAnsi="Verdana" w:cs="Times New Roman"/>
          <w:color w:val="000000"/>
          <w:kern w:val="0"/>
          <w:sz w:val="24"/>
          <w:szCs w:val="24"/>
          <w:lang w:eastAsia="ru-RU"/>
        </w:rPr>
        <w:t xml:space="preserve"> : 13.00.08 / </w:t>
      </w:r>
      <w:r w:rsidRPr="00ED13C7">
        <w:rPr>
          <w:rFonts w:ascii="Verdana" w:eastAsia="Times New Roman" w:hAnsi="Verdana" w:cs="Times New Roman" w:hint="eastAsia"/>
          <w:color w:val="000000"/>
          <w:kern w:val="0"/>
          <w:sz w:val="24"/>
          <w:szCs w:val="24"/>
          <w:lang w:eastAsia="ru-RU"/>
        </w:rPr>
        <w:t>Амирова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Людмила</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Александровна</w:t>
      </w:r>
      <w:r w:rsidRPr="00ED13C7">
        <w:rPr>
          <w:rFonts w:ascii="Verdana" w:eastAsia="Times New Roman" w:hAnsi="Verdana" w:cs="Times New Roman"/>
          <w:color w:val="000000"/>
          <w:kern w:val="0"/>
          <w:sz w:val="24"/>
          <w:szCs w:val="24"/>
          <w:lang w:eastAsia="ru-RU"/>
        </w:rPr>
        <w:t>; [</w:t>
      </w:r>
      <w:r w:rsidRPr="00ED13C7">
        <w:rPr>
          <w:rFonts w:ascii="Verdana" w:eastAsia="Times New Roman" w:hAnsi="Verdana" w:cs="Times New Roman" w:hint="eastAsia"/>
          <w:color w:val="000000"/>
          <w:kern w:val="0"/>
          <w:sz w:val="24"/>
          <w:szCs w:val="24"/>
          <w:lang w:eastAsia="ru-RU"/>
        </w:rPr>
        <w:t>Место</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защиты</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ФГОУВПО</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Башкирский</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государственный</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педагогический</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университет</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Уфа</w:t>
      </w:r>
      <w:r w:rsidRPr="00ED13C7">
        <w:rPr>
          <w:rFonts w:ascii="Verdana" w:eastAsia="Times New Roman" w:hAnsi="Verdana" w:cs="Times New Roman"/>
          <w:color w:val="000000"/>
          <w:kern w:val="0"/>
          <w:sz w:val="24"/>
          <w:szCs w:val="24"/>
          <w:lang w:eastAsia="ru-RU"/>
        </w:rPr>
        <w:t xml:space="preserve">, 2009.- 401 </w:t>
      </w:r>
      <w:r w:rsidRPr="00ED13C7">
        <w:rPr>
          <w:rFonts w:ascii="Verdana" w:eastAsia="Times New Roman" w:hAnsi="Verdana" w:cs="Times New Roman" w:hint="eastAsia"/>
          <w:color w:val="000000"/>
          <w:kern w:val="0"/>
          <w:sz w:val="24"/>
          <w:szCs w:val="24"/>
          <w:lang w:eastAsia="ru-RU"/>
        </w:rPr>
        <w:t>с</w:t>
      </w:r>
      <w:r w:rsidRPr="00ED13C7">
        <w:rPr>
          <w:rFonts w:ascii="Verdana" w:eastAsia="Times New Roman" w:hAnsi="Verdana" w:cs="Times New Roman"/>
          <w:color w:val="000000"/>
          <w:kern w:val="0"/>
          <w:sz w:val="24"/>
          <w:szCs w:val="24"/>
          <w:lang w:eastAsia="ru-RU"/>
        </w:rPr>
        <w:t xml:space="preserve">.: </w:t>
      </w:r>
      <w:r w:rsidRPr="00ED13C7">
        <w:rPr>
          <w:rFonts w:ascii="Verdana" w:eastAsia="Times New Roman" w:hAnsi="Verdana" w:cs="Times New Roman" w:hint="eastAsia"/>
          <w:color w:val="000000"/>
          <w:kern w:val="0"/>
          <w:sz w:val="24"/>
          <w:szCs w:val="24"/>
          <w:lang w:eastAsia="ru-RU"/>
        </w:rPr>
        <w:t>ил</w:t>
      </w:r>
      <w:r w:rsidRPr="00ED13C7">
        <w:rPr>
          <w:rFonts w:ascii="Verdana" w:eastAsia="Times New Roman" w:hAnsi="Verdana" w:cs="Times New Roman"/>
          <w:color w:val="000000"/>
          <w:kern w:val="0"/>
          <w:sz w:val="24"/>
          <w:szCs w:val="24"/>
          <w:lang w:eastAsia="ru-RU"/>
        </w:rPr>
        <w:t>.</w:t>
      </w:r>
    </w:p>
    <w:p w:rsidR="00ED13C7" w:rsidRDefault="00ED13C7" w:rsidP="00ED13C7">
      <w:pPr>
        <w:rPr>
          <w:rFonts w:ascii="Verdana" w:eastAsia="Times New Roman" w:hAnsi="Verdana" w:cs="Times New Roman"/>
          <w:color w:val="000000"/>
          <w:kern w:val="0"/>
          <w:sz w:val="24"/>
          <w:szCs w:val="24"/>
          <w:lang w:eastAsia="ru-RU"/>
        </w:rPr>
      </w:pPr>
    </w:p>
    <w:p w:rsidR="00ED13C7" w:rsidRDefault="00ED13C7" w:rsidP="00ED13C7">
      <w:pPr>
        <w:rPr>
          <w:rFonts w:ascii="Verdana" w:eastAsia="Times New Roman" w:hAnsi="Verdana" w:cs="Times New Roman"/>
          <w:color w:val="000000"/>
          <w:kern w:val="0"/>
          <w:sz w:val="24"/>
          <w:szCs w:val="24"/>
          <w:lang w:eastAsia="ru-RU"/>
        </w:rPr>
      </w:pPr>
    </w:p>
    <w:p w:rsidR="00ED13C7" w:rsidRPr="00ED13C7" w:rsidRDefault="00ED13C7" w:rsidP="00ED13C7">
      <w:pPr>
        <w:tabs>
          <w:tab w:val="clear" w:pos="709"/>
        </w:tabs>
        <w:suppressAutoHyphens w:val="0"/>
        <w:spacing w:after="926" w:line="312" w:lineRule="exact"/>
        <w:ind w:left="340" w:firstLine="0"/>
        <w:jc w:val="center"/>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БАШКИРСКИЙ ГОСУДАРСТВЕННЫЙ ПЕДАГОГИЧЕСКИЙ</w:t>
      </w:r>
      <w:r w:rsidRPr="00ED13C7">
        <w:rPr>
          <w:rFonts w:ascii="Times New Roman" w:eastAsia="Times New Roman" w:hAnsi="Times New Roman" w:cs="Times New Roman"/>
          <w:color w:val="000000"/>
          <w:kern w:val="0"/>
          <w:sz w:val="28"/>
          <w:szCs w:val="28"/>
          <w:lang w:eastAsia="ru-RU" w:bidi="ru-RU"/>
        </w:rPr>
        <w:br/>
        <w:t>УНИВЕРСИТЕТ ИМ. М. АКМУЛЛЫ</w:t>
      </w:r>
    </w:p>
    <w:p w:rsidR="00ED13C7" w:rsidRPr="00ED13C7" w:rsidRDefault="00ED13C7" w:rsidP="00ED13C7">
      <w:pPr>
        <w:tabs>
          <w:tab w:val="clear" w:pos="709"/>
        </w:tabs>
        <w:suppressAutoHyphens w:val="0"/>
        <w:spacing w:after="52" w:line="280" w:lineRule="exact"/>
        <w:ind w:firstLine="0"/>
        <w:jc w:val="right"/>
        <w:rPr>
          <w:rFonts w:ascii="Times New Roman" w:eastAsia="Times New Roman" w:hAnsi="Times New Roman" w:cs="Times New Roman"/>
          <w:b/>
          <w:bCs/>
          <w:color w:val="000000"/>
          <w:kern w:val="0"/>
          <w:sz w:val="28"/>
          <w:szCs w:val="28"/>
          <w:lang w:eastAsia="ru-RU" w:bidi="ru-RU"/>
        </w:rPr>
      </w:pPr>
      <w:r w:rsidRPr="00ED13C7">
        <w:rPr>
          <w:rFonts w:ascii="Times New Roman" w:eastAsia="Times New Roman" w:hAnsi="Times New Roman" w:cs="Times New Roman"/>
          <w:b/>
          <w:bCs/>
          <w:color w:val="000000"/>
          <w:kern w:val="0"/>
          <w:sz w:val="28"/>
          <w:szCs w:val="28"/>
          <w:lang w:eastAsia="ru-RU" w:bidi="ru-RU"/>
        </w:rPr>
        <w:t>На правах рукописи</w:t>
      </w:r>
    </w:p>
    <w:p w:rsidR="00ED13C7" w:rsidRPr="00ED13C7" w:rsidRDefault="00ED13C7" w:rsidP="00ED13C7">
      <w:pPr>
        <w:keepNext/>
        <w:keepLines/>
        <w:tabs>
          <w:tab w:val="clear" w:pos="709"/>
        </w:tabs>
        <w:suppressAutoHyphens w:val="0"/>
        <w:spacing w:after="698" w:line="300" w:lineRule="exact"/>
        <w:ind w:left="2860" w:firstLine="0"/>
        <w:jc w:val="left"/>
        <w:outlineLvl w:val="0"/>
        <w:rPr>
          <w:rFonts w:ascii="Impact" w:eastAsia="Impact" w:hAnsi="Impact" w:cs="Impact"/>
          <w:color w:val="000000"/>
          <w:spacing w:val="60"/>
          <w:kern w:val="0"/>
          <w:sz w:val="30"/>
          <w:szCs w:val="30"/>
          <w:lang w:eastAsia="en-US" w:bidi="en-US"/>
        </w:rPr>
      </w:pPr>
      <w:bookmarkStart w:id="0" w:name="bookmark0"/>
      <w:r w:rsidRPr="00ED13C7">
        <w:rPr>
          <w:rFonts w:ascii="Impact" w:eastAsia="Impact" w:hAnsi="Impact" w:cs="Impact"/>
          <w:color w:val="000000"/>
          <w:spacing w:val="60"/>
          <w:kern w:val="0"/>
          <w:sz w:val="30"/>
          <w:szCs w:val="30"/>
          <w:lang w:eastAsia="en-US" w:bidi="en-US"/>
        </w:rPr>
        <w:t>0520095</w:t>
      </w:r>
      <w:r w:rsidRPr="00ED13C7">
        <w:rPr>
          <w:rFonts w:ascii="Impact" w:eastAsia="Impact" w:hAnsi="Impact" w:cs="Impact"/>
          <w:color w:val="000000"/>
          <w:spacing w:val="60"/>
          <w:kern w:val="0"/>
          <w:sz w:val="30"/>
          <w:szCs w:val="30"/>
          <w:lang w:val="en-US" w:eastAsia="en-US" w:bidi="en-US"/>
        </w:rPr>
        <w:t>G</w:t>
      </w:r>
      <w:r w:rsidRPr="00ED13C7">
        <w:rPr>
          <w:rFonts w:ascii="Impact" w:eastAsia="Impact" w:hAnsi="Impact" w:cs="Impact"/>
          <w:color w:val="000000"/>
          <w:spacing w:val="60"/>
          <w:kern w:val="0"/>
          <w:sz w:val="30"/>
          <w:szCs w:val="30"/>
          <w:lang w:eastAsia="en-US" w:bidi="en-US"/>
        </w:rPr>
        <w:t>642</w:t>
      </w:r>
      <w:bookmarkEnd w:id="0"/>
    </w:p>
    <w:p w:rsidR="00ED13C7" w:rsidRPr="00ED13C7" w:rsidRDefault="00ED13C7" w:rsidP="00ED13C7">
      <w:pPr>
        <w:tabs>
          <w:tab w:val="clear" w:pos="709"/>
        </w:tabs>
        <w:suppressAutoHyphens w:val="0"/>
        <w:spacing w:after="1248"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ED13C7">
        <w:rPr>
          <w:rFonts w:ascii="Times New Roman" w:eastAsia="Times New Roman" w:hAnsi="Times New Roman" w:cs="Times New Roman"/>
          <w:b/>
          <w:bCs/>
          <w:color w:val="000000"/>
          <w:kern w:val="0"/>
          <w:sz w:val="28"/>
          <w:szCs w:val="28"/>
          <w:lang w:eastAsia="ru-RU" w:bidi="ru-RU"/>
        </w:rPr>
        <w:t>АМИРОВА Людмила Александровна</w:t>
      </w:r>
    </w:p>
    <w:p w:rsidR="00ED13C7" w:rsidRPr="00ED13C7" w:rsidRDefault="00ED13C7" w:rsidP="00ED13C7">
      <w:pPr>
        <w:keepNext/>
        <w:keepLines/>
        <w:tabs>
          <w:tab w:val="clear" w:pos="709"/>
        </w:tabs>
        <w:suppressAutoHyphens w:val="0"/>
        <w:spacing w:after="646" w:line="413" w:lineRule="exact"/>
        <w:ind w:left="60" w:firstLine="0"/>
        <w:jc w:val="center"/>
        <w:outlineLvl w:val="1"/>
        <w:rPr>
          <w:rFonts w:ascii="Times New Roman" w:eastAsia="Times New Roman" w:hAnsi="Times New Roman" w:cs="Times New Roman"/>
          <w:b/>
          <w:bCs/>
          <w:color w:val="000000"/>
          <w:kern w:val="0"/>
          <w:sz w:val="36"/>
          <w:szCs w:val="36"/>
          <w:lang w:eastAsia="ru-RU" w:bidi="ru-RU"/>
        </w:rPr>
      </w:pPr>
      <w:bookmarkStart w:id="1" w:name="bookmark1"/>
      <w:r w:rsidRPr="00ED13C7">
        <w:rPr>
          <w:rFonts w:ascii="Times New Roman" w:eastAsia="Times New Roman" w:hAnsi="Times New Roman" w:cs="Times New Roman"/>
          <w:b/>
          <w:bCs/>
          <w:color w:val="000000"/>
          <w:kern w:val="0"/>
          <w:sz w:val="36"/>
          <w:szCs w:val="36"/>
          <w:lang w:eastAsia="ru-RU" w:bidi="ru-RU"/>
        </w:rPr>
        <w:t>Развитие профессиональной мобильности педагога в</w:t>
      </w:r>
      <w:r w:rsidRPr="00ED13C7">
        <w:rPr>
          <w:rFonts w:ascii="Times New Roman" w:eastAsia="Times New Roman" w:hAnsi="Times New Roman" w:cs="Times New Roman"/>
          <w:b/>
          <w:bCs/>
          <w:color w:val="000000"/>
          <w:kern w:val="0"/>
          <w:sz w:val="36"/>
          <w:szCs w:val="36"/>
          <w:lang w:eastAsia="ru-RU" w:bidi="ru-RU"/>
        </w:rPr>
        <w:br/>
        <w:t>системе дополнительного образования</w:t>
      </w:r>
      <w:bookmarkEnd w:id="1"/>
    </w:p>
    <w:p w:rsidR="00ED13C7" w:rsidRPr="00ED13C7" w:rsidRDefault="00ED13C7" w:rsidP="00ED13C7">
      <w:pPr>
        <w:numPr>
          <w:ilvl w:val="0"/>
          <w:numId w:val="42"/>
        </w:numPr>
        <w:tabs>
          <w:tab w:val="clear" w:pos="709"/>
        </w:tabs>
        <w:suppressAutoHyphens w:val="0"/>
        <w:spacing w:after="663" w:line="280" w:lineRule="exact"/>
        <w:ind w:left="680"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08 - теория и методика профессионального образования</w:t>
      </w:r>
    </w:p>
    <w:p w:rsidR="00ED13C7" w:rsidRPr="00ED13C7" w:rsidRDefault="00ED13C7" w:rsidP="00ED13C7">
      <w:pPr>
        <w:keepNext/>
        <w:keepLines/>
        <w:tabs>
          <w:tab w:val="clear" w:pos="709"/>
        </w:tabs>
        <w:suppressAutoHyphens w:val="0"/>
        <w:spacing w:after="2516" w:line="317" w:lineRule="exact"/>
        <w:ind w:left="60" w:firstLine="0"/>
        <w:jc w:val="center"/>
        <w:outlineLvl w:val="4"/>
        <w:rPr>
          <w:rFonts w:ascii="Times New Roman" w:eastAsia="Times New Roman" w:hAnsi="Times New Roman" w:cs="Times New Roman"/>
          <w:b/>
          <w:bCs/>
          <w:color w:val="000000"/>
          <w:kern w:val="0"/>
          <w:sz w:val="28"/>
          <w:szCs w:val="28"/>
          <w:lang w:eastAsia="ru-RU" w:bidi="ru-RU"/>
        </w:rPr>
      </w:pPr>
      <w:bookmarkStart w:id="2" w:name="bookmark2"/>
      <w:r w:rsidRPr="00ED13C7">
        <w:rPr>
          <w:rFonts w:ascii="Times New Roman" w:eastAsia="Times New Roman" w:hAnsi="Times New Roman" w:cs="Times New Roman"/>
          <w:b/>
          <w:bCs/>
          <w:color w:val="000000"/>
          <w:kern w:val="0"/>
          <w:sz w:val="28"/>
          <w:szCs w:val="28"/>
          <w:lang w:eastAsia="ru-RU" w:bidi="ru-RU"/>
        </w:rPr>
        <w:t>Диссертация на соискание ученой</w:t>
      </w:r>
      <w:r w:rsidRPr="00ED13C7">
        <w:rPr>
          <w:rFonts w:ascii="Times New Roman" w:eastAsia="Times New Roman" w:hAnsi="Times New Roman" w:cs="Times New Roman"/>
          <w:b/>
          <w:bCs/>
          <w:color w:val="000000"/>
          <w:kern w:val="0"/>
          <w:sz w:val="28"/>
          <w:szCs w:val="28"/>
          <w:lang w:eastAsia="ru-RU" w:bidi="ru-RU"/>
        </w:rPr>
        <w:br/>
        <w:t>степени доктора педагогических наук</w:t>
      </w:r>
      <w:bookmarkEnd w:id="2"/>
    </w:p>
    <w:p w:rsidR="00ED13C7" w:rsidRPr="00ED13C7" w:rsidRDefault="00ED13C7" w:rsidP="00ED13C7">
      <w:pPr>
        <w:tabs>
          <w:tab w:val="clear" w:pos="709"/>
        </w:tabs>
        <w:suppressAutoHyphens w:val="0"/>
        <w:spacing w:after="0" w:line="322" w:lineRule="exact"/>
        <w:ind w:firstLine="128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1362710" simplePos="0" relativeHeight="251660288" behindDoc="1" locked="0" layoutInCell="1" allowOverlap="1">
            <wp:simplePos x="0" y="0"/>
            <wp:positionH relativeFrom="margin">
              <wp:posOffset>542290</wp:posOffset>
            </wp:positionH>
            <wp:positionV relativeFrom="paragraph">
              <wp:posOffset>0</wp:posOffset>
            </wp:positionV>
            <wp:extent cx="1322705" cy="749935"/>
            <wp:effectExtent l="19050" t="0" r="0" b="0"/>
            <wp:wrapSquare wrapText="right"/>
            <wp:docPr id="25" name="Рисунок 25" descr="C:\Users\Pavel\AppData\Local\Temp\Rar$DIa0.52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vel\AppData\Local\Temp\Rar$DIa0.522\media\image1.png"/>
                    <pic:cNvPicPr>
                      <a:picLocks noChangeAspect="1" noChangeArrowheads="1"/>
                    </pic:cNvPicPr>
                  </pic:nvPicPr>
                  <pic:blipFill>
                    <a:blip r:embed="rId8" cstate="print"/>
                    <a:srcRect/>
                    <a:stretch>
                      <a:fillRect/>
                    </a:stretch>
                  </pic:blipFill>
                  <pic:spPr bwMode="auto">
                    <a:xfrm>
                      <a:off x="0" y="0"/>
                      <a:ext cx="1322705" cy="749935"/>
                    </a:xfrm>
                    <a:prstGeom prst="rect">
                      <a:avLst/>
                    </a:prstGeom>
                    <a:noFill/>
                  </pic:spPr>
                </pic:pic>
              </a:graphicData>
            </a:graphic>
          </wp:anchor>
        </w:drawing>
      </w:r>
      <w:r w:rsidRPr="00ED13C7">
        <w:rPr>
          <w:rFonts w:ascii="Times New Roman" w:eastAsia="Times New Roman" w:hAnsi="Times New Roman" w:cs="Times New Roman"/>
          <w:color w:val="000000"/>
          <w:kern w:val="0"/>
          <w:sz w:val="28"/>
          <w:szCs w:val="28"/>
          <w:lang w:eastAsia="ru-RU" w:bidi="ru-RU"/>
        </w:rPr>
        <w:t>Научный консультант: член- корреспондент РАО, доктор педагогических наук, профессор</w:t>
      </w:r>
    </w:p>
    <w:p w:rsidR="00ED13C7" w:rsidRPr="00ED13C7" w:rsidRDefault="00ED13C7" w:rsidP="00ED13C7">
      <w:pPr>
        <w:tabs>
          <w:tab w:val="clear" w:pos="709"/>
        </w:tabs>
        <w:suppressAutoHyphens w:val="0"/>
        <w:spacing w:after="1593" w:line="322" w:lineRule="exact"/>
        <w:ind w:firstLine="0"/>
        <w:jc w:val="righ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К.Ш.Ахияров</w:t>
      </w:r>
    </w:p>
    <w:p w:rsidR="00ED13C7" w:rsidRPr="00ED13C7" w:rsidRDefault="00ED13C7" w:rsidP="00ED13C7">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sectPr w:rsidR="00ED13C7" w:rsidRPr="00ED13C7" w:rsidSect="00ED13C7">
          <w:headerReference w:type="even" r:id="rId9"/>
          <w:type w:val="continuous"/>
          <w:pgSz w:w="12245" w:h="17718"/>
          <w:pgMar w:top="1956" w:right="890" w:bottom="1956" w:left="2028" w:header="0" w:footer="3" w:gutter="0"/>
          <w:cols w:space="720"/>
          <w:noEndnote/>
          <w:docGrid w:linePitch="360"/>
        </w:sectPr>
      </w:pPr>
      <w:r w:rsidRPr="00ED13C7">
        <w:rPr>
          <w:rFonts w:ascii="Times New Roman" w:eastAsia="Times New Roman" w:hAnsi="Times New Roman" w:cs="Times New Roman"/>
          <w:color w:val="000000"/>
          <w:kern w:val="0"/>
          <w:sz w:val="28"/>
          <w:szCs w:val="28"/>
          <w:lang w:eastAsia="ru-RU" w:bidi="ru-RU"/>
        </w:rPr>
        <w:t>Уфа- 2009</w:t>
      </w:r>
    </w:p>
    <w:p w:rsidR="00ED13C7" w:rsidRPr="00ED13C7" w:rsidRDefault="00ED13C7" w:rsidP="00ED13C7">
      <w:pPr>
        <w:tabs>
          <w:tab w:val="clear" w:pos="709"/>
          <w:tab w:val="left" w:leader="dot" w:pos="9340"/>
        </w:tabs>
        <w:suppressAutoHyphens w:val="0"/>
        <w:spacing w:after="481" w:line="28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fldChar w:fldCharType="begin"/>
      </w:r>
      <w:r w:rsidRPr="00ED13C7">
        <w:rPr>
          <w:rFonts w:ascii="Times New Roman" w:eastAsia="Times New Roman" w:hAnsi="Times New Roman" w:cs="Times New Roman"/>
          <w:color w:val="000000"/>
          <w:kern w:val="0"/>
          <w:sz w:val="28"/>
          <w:szCs w:val="28"/>
          <w:lang w:eastAsia="ru-RU" w:bidi="ru-RU"/>
        </w:rPr>
        <w:instrText xml:space="preserve"> TOC \o "1-5" \h \z </w:instrText>
      </w:r>
      <w:r w:rsidRPr="00ED13C7">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ED13C7">
          <w:rPr>
            <w:rFonts w:ascii="Times New Roman" w:eastAsia="Times New Roman" w:hAnsi="Times New Roman" w:cs="Times New Roman"/>
            <w:color w:val="000000"/>
            <w:kern w:val="0"/>
            <w:sz w:val="28"/>
            <w:szCs w:val="28"/>
            <w:lang w:eastAsia="ru-RU" w:bidi="ru-RU"/>
          </w:rPr>
          <w:t>Введение</w:t>
        </w:r>
        <w:r w:rsidRPr="00ED13C7">
          <w:rPr>
            <w:rFonts w:ascii="Times New Roman" w:eastAsia="Times New Roman" w:hAnsi="Times New Roman" w:cs="Times New Roman"/>
            <w:color w:val="000000"/>
            <w:kern w:val="0"/>
            <w:sz w:val="28"/>
            <w:szCs w:val="28"/>
            <w:lang w:eastAsia="ru-RU" w:bidi="ru-RU"/>
          </w:rPr>
          <w:tab/>
          <w:t>3</w:t>
        </w:r>
      </w:hyperlink>
    </w:p>
    <w:p w:rsidR="00ED13C7" w:rsidRPr="00ED13C7" w:rsidRDefault="00ED13C7" w:rsidP="00ED13C7">
      <w:pPr>
        <w:tabs>
          <w:tab w:val="clear" w:pos="709"/>
          <w:tab w:val="right" w:leader="dot" w:pos="9604"/>
        </w:tabs>
        <w:suppressAutoHyphens w:val="0"/>
        <w:spacing w:after="416" w:line="475"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ED13C7">
          <w:rPr>
            <w:rFonts w:ascii="Times New Roman" w:eastAsia="Times New Roman" w:hAnsi="Times New Roman" w:cs="Times New Roman"/>
            <w:color w:val="000000"/>
            <w:kern w:val="0"/>
            <w:sz w:val="28"/>
            <w:lang w:eastAsia="ru-RU" w:bidi="ru-RU"/>
          </w:rPr>
          <w:t>ГЛАВА I. Теоретико-методологическое обоснование проблемы исследования профессиональной мобильности педагога</w:t>
        </w:r>
        <w:r w:rsidRPr="00ED13C7">
          <w:rPr>
            <w:rFonts w:ascii="Times New Roman" w:eastAsia="Times New Roman" w:hAnsi="Times New Roman" w:cs="Times New Roman"/>
            <w:color w:val="000000"/>
            <w:kern w:val="0"/>
            <w:sz w:val="28"/>
            <w:lang w:eastAsia="ru-RU" w:bidi="ru-RU"/>
          </w:rPr>
          <w:tab/>
          <w:t xml:space="preserve"> 27</w:t>
        </w:r>
      </w:hyperlink>
    </w:p>
    <w:p w:rsidR="00ED13C7" w:rsidRPr="00ED13C7" w:rsidRDefault="00ED13C7" w:rsidP="00ED13C7">
      <w:pPr>
        <w:numPr>
          <w:ilvl w:val="0"/>
          <w:numId w:val="43"/>
        </w:numPr>
        <w:tabs>
          <w:tab w:val="clear" w:pos="709"/>
          <w:tab w:val="left" w:pos="67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Мобильная личность как целевой ориентир современного</w:t>
      </w:r>
    </w:p>
    <w:p w:rsidR="00ED13C7" w:rsidRPr="00ED13C7" w:rsidRDefault="00ED13C7" w:rsidP="00ED13C7">
      <w:pPr>
        <w:tabs>
          <w:tab w:val="clear" w:pos="709"/>
          <w:tab w:val="right" w:leader="dot" w:pos="9604"/>
        </w:tabs>
        <w:suppressAutoHyphens w:val="0"/>
        <w:spacing w:after="0" w:line="480" w:lineRule="exact"/>
        <w:ind w:left="820" w:firstLine="0"/>
        <w:rPr>
          <w:rFonts w:ascii="Times New Roman" w:eastAsia="Times New Roman" w:hAnsi="Times New Roman" w:cs="Times New Roman"/>
          <w:color w:val="000000"/>
          <w:kern w:val="0"/>
          <w:sz w:val="28"/>
          <w:szCs w:val="28"/>
          <w:lang w:eastAsia="ru-RU" w:bidi="ru-RU"/>
        </w:rPr>
      </w:pPr>
      <w:hyperlink w:anchor="bookmark17" w:tooltip="Current Document">
        <w:r w:rsidRPr="00ED13C7">
          <w:rPr>
            <w:rFonts w:ascii="Times New Roman" w:eastAsia="Times New Roman" w:hAnsi="Times New Roman" w:cs="Times New Roman"/>
            <w:color w:val="000000"/>
            <w:kern w:val="0"/>
            <w:sz w:val="28"/>
            <w:lang w:eastAsia="ru-RU" w:bidi="ru-RU"/>
          </w:rPr>
          <w:t>образования</w:t>
        </w:r>
        <w:r w:rsidRPr="00ED13C7">
          <w:rPr>
            <w:rFonts w:ascii="Times New Roman" w:eastAsia="Times New Roman" w:hAnsi="Times New Roman" w:cs="Times New Roman"/>
            <w:color w:val="000000"/>
            <w:kern w:val="0"/>
            <w:sz w:val="28"/>
            <w:lang w:eastAsia="ru-RU" w:bidi="ru-RU"/>
          </w:rPr>
          <w:tab/>
          <w:t>27</w:t>
        </w:r>
      </w:hyperlink>
    </w:p>
    <w:p w:rsidR="00ED13C7" w:rsidRPr="00ED13C7" w:rsidRDefault="00ED13C7" w:rsidP="00ED13C7">
      <w:pPr>
        <w:numPr>
          <w:ilvl w:val="0"/>
          <w:numId w:val="43"/>
        </w:numPr>
        <w:tabs>
          <w:tab w:val="clear" w:pos="709"/>
          <w:tab w:val="left" w:pos="670"/>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Сущностные характеристики понятийных интерпретаций проблемы</w:t>
      </w:r>
    </w:p>
    <w:p w:rsidR="00ED13C7" w:rsidRPr="00ED13C7" w:rsidRDefault="00ED13C7" w:rsidP="00ED13C7">
      <w:pPr>
        <w:tabs>
          <w:tab w:val="clear" w:pos="709"/>
          <w:tab w:val="left" w:leader="dot" w:pos="9340"/>
        </w:tabs>
        <w:suppressAutoHyphens w:val="0"/>
        <w:spacing w:after="0" w:line="485" w:lineRule="exact"/>
        <w:ind w:left="820"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профессиональной мобильности педагога</w:t>
      </w:r>
      <w:r w:rsidRPr="00ED13C7">
        <w:rPr>
          <w:rFonts w:ascii="Times New Roman" w:eastAsia="Times New Roman" w:hAnsi="Times New Roman" w:cs="Times New Roman"/>
          <w:color w:val="000000"/>
          <w:kern w:val="0"/>
          <w:sz w:val="28"/>
          <w:szCs w:val="28"/>
          <w:lang w:eastAsia="ru-RU" w:bidi="ru-RU"/>
        </w:rPr>
        <w:tab/>
        <w:t>50</w:t>
      </w:r>
    </w:p>
    <w:p w:rsidR="00ED13C7" w:rsidRPr="00ED13C7" w:rsidRDefault="00ED13C7" w:rsidP="00ED13C7">
      <w:pPr>
        <w:numPr>
          <w:ilvl w:val="0"/>
          <w:numId w:val="43"/>
        </w:numPr>
        <w:tabs>
          <w:tab w:val="clear" w:pos="709"/>
          <w:tab w:val="left" w:pos="670"/>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Методология исследования проблемы профессиональной мобильности</w:t>
      </w:r>
    </w:p>
    <w:p w:rsidR="00ED13C7" w:rsidRPr="00ED13C7" w:rsidRDefault="00ED13C7" w:rsidP="00ED13C7">
      <w:pPr>
        <w:tabs>
          <w:tab w:val="clear" w:pos="709"/>
          <w:tab w:val="right" w:leader="dot" w:pos="9604"/>
        </w:tabs>
        <w:suppressAutoHyphens w:val="0"/>
        <w:spacing w:after="224" w:line="485" w:lineRule="exact"/>
        <w:ind w:left="820"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педагога</w:t>
      </w:r>
      <w:r w:rsidRPr="00ED13C7">
        <w:rPr>
          <w:rFonts w:ascii="Times New Roman" w:eastAsia="Times New Roman" w:hAnsi="Times New Roman" w:cs="Times New Roman"/>
          <w:color w:val="000000"/>
          <w:kern w:val="0"/>
          <w:sz w:val="28"/>
          <w:szCs w:val="28"/>
          <w:lang w:eastAsia="ru-RU" w:bidi="ru-RU"/>
        </w:rPr>
        <w:tab/>
        <w:t>71</w:t>
      </w:r>
    </w:p>
    <w:p w:rsidR="00ED13C7" w:rsidRPr="00ED13C7" w:rsidRDefault="00ED13C7" w:rsidP="00ED13C7">
      <w:pPr>
        <w:tabs>
          <w:tab w:val="clear" w:pos="709"/>
          <w:tab w:val="right" w:leader="dot" w:pos="9604"/>
        </w:tabs>
        <w:suppressAutoHyphens w:val="0"/>
        <w:spacing w:after="474" w:line="28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Выводы по I главе</w:t>
      </w:r>
      <w:r w:rsidRPr="00ED13C7">
        <w:rPr>
          <w:rFonts w:ascii="Times New Roman" w:eastAsia="Times New Roman" w:hAnsi="Times New Roman" w:cs="Times New Roman"/>
          <w:color w:val="000000"/>
          <w:kern w:val="0"/>
          <w:sz w:val="28"/>
          <w:szCs w:val="28"/>
          <w:lang w:eastAsia="ru-RU" w:bidi="ru-RU"/>
        </w:rPr>
        <w:tab/>
        <w:t xml:space="preserve"> 100</w:t>
      </w:r>
    </w:p>
    <w:p w:rsidR="00ED13C7" w:rsidRPr="00ED13C7" w:rsidRDefault="00ED13C7" w:rsidP="00ED13C7">
      <w:pPr>
        <w:tabs>
          <w:tab w:val="clear" w:pos="709"/>
          <w:tab w:val="right" w:leader="dot" w:pos="9604"/>
        </w:tabs>
        <w:suppressAutoHyphens w:val="0"/>
        <w:spacing w:after="420" w:line="49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ED13C7">
          <w:rPr>
            <w:rFonts w:ascii="Times New Roman" w:eastAsia="Times New Roman" w:hAnsi="Times New Roman" w:cs="Times New Roman"/>
            <w:color w:val="000000"/>
            <w:kern w:val="0"/>
            <w:sz w:val="28"/>
            <w:lang w:eastAsia="ru-RU" w:bidi="ru-RU"/>
          </w:rPr>
          <w:t>ГЛАВА П.Феноменологическая характеристика структуры профессиональ</w:t>
        </w:r>
        <w:r w:rsidRPr="00ED13C7">
          <w:rPr>
            <w:rFonts w:ascii="Times New Roman" w:eastAsia="Times New Roman" w:hAnsi="Times New Roman" w:cs="Times New Roman"/>
            <w:color w:val="000000"/>
            <w:kern w:val="0"/>
            <w:sz w:val="28"/>
            <w:lang w:eastAsia="ru-RU" w:bidi="ru-RU"/>
          </w:rPr>
          <w:softHyphen/>
          <w:t>ной мобильности педагога</w:t>
        </w:r>
        <w:r w:rsidRPr="00ED13C7">
          <w:rPr>
            <w:rFonts w:ascii="Times New Roman" w:eastAsia="Times New Roman" w:hAnsi="Times New Roman" w:cs="Times New Roman"/>
            <w:color w:val="000000"/>
            <w:kern w:val="0"/>
            <w:sz w:val="28"/>
            <w:lang w:eastAsia="ru-RU" w:bidi="ru-RU"/>
          </w:rPr>
          <w:tab/>
          <w:t>104</w:t>
        </w:r>
      </w:hyperlink>
    </w:p>
    <w:p w:rsidR="00ED13C7" w:rsidRPr="00ED13C7" w:rsidRDefault="00ED13C7" w:rsidP="00ED13C7">
      <w:pPr>
        <w:numPr>
          <w:ilvl w:val="0"/>
          <w:numId w:val="44"/>
        </w:numPr>
        <w:tabs>
          <w:tab w:val="clear" w:pos="709"/>
          <w:tab w:val="left" w:pos="670"/>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Диалектическое единство биологического и социального и их влияние</w:t>
      </w:r>
    </w:p>
    <w:p w:rsidR="00ED13C7" w:rsidRPr="00ED13C7" w:rsidRDefault="00ED13C7" w:rsidP="00ED13C7">
      <w:pPr>
        <w:tabs>
          <w:tab w:val="clear" w:pos="709"/>
          <w:tab w:val="right" w:leader="dot" w:pos="9604"/>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 xml:space="preserve">на процесс развития личностной мобильности </w:t>
      </w:r>
      <w:r w:rsidRPr="00ED13C7">
        <w:rPr>
          <w:rFonts w:ascii="Times New Roman" w:eastAsia="Times New Roman" w:hAnsi="Times New Roman" w:cs="Times New Roman"/>
          <w:color w:val="000000"/>
          <w:kern w:val="0"/>
          <w:sz w:val="28"/>
          <w:szCs w:val="28"/>
          <w:lang w:eastAsia="ru-RU" w:bidi="ru-RU"/>
        </w:rPr>
        <w:tab/>
        <w:t>104</w:t>
      </w:r>
    </w:p>
    <w:p w:rsidR="00ED13C7" w:rsidRPr="00ED13C7" w:rsidRDefault="00ED13C7" w:rsidP="00ED13C7">
      <w:pPr>
        <w:numPr>
          <w:ilvl w:val="0"/>
          <w:numId w:val="44"/>
        </w:numPr>
        <w:tabs>
          <w:tab w:val="clear" w:pos="709"/>
          <w:tab w:val="left" w:pos="670"/>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Структурные компоненты профессиональной мобильности педагога в</w:t>
      </w:r>
    </w:p>
    <w:p w:rsidR="00ED13C7" w:rsidRPr="00ED13C7" w:rsidRDefault="00ED13C7" w:rsidP="00ED13C7">
      <w:pPr>
        <w:tabs>
          <w:tab w:val="clear" w:pos="709"/>
          <w:tab w:val="right" w:leader="dot" w:pos="960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аспекте психолого-педагогического анализа</w:t>
      </w:r>
      <w:r w:rsidRPr="00ED13C7">
        <w:rPr>
          <w:rFonts w:ascii="Times New Roman" w:eastAsia="Times New Roman" w:hAnsi="Times New Roman" w:cs="Times New Roman"/>
          <w:color w:val="000000"/>
          <w:kern w:val="0"/>
          <w:sz w:val="28"/>
          <w:szCs w:val="28"/>
          <w:lang w:eastAsia="ru-RU" w:bidi="ru-RU"/>
        </w:rPr>
        <w:tab/>
        <w:t>128</w:t>
      </w:r>
    </w:p>
    <w:p w:rsidR="00ED13C7" w:rsidRPr="00ED13C7" w:rsidRDefault="00ED13C7" w:rsidP="00ED13C7">
      <w:pPr>
        <w:numPr>
          <w:ilvl w:val="0"/>
          <w:numId w:val="44"/>
        </w:numPr>
        <w:tabs>
          <w:tab w:val="clear" w:pos="709"/>
          <w:tab w:val="left" w:pos="671"/>
          <w:tab w:val="left" w:leader="dot" w:pos="3466"/>
          <w:tab w:val="right" w:leader="dot" w:pos="960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ED13C7">
          <w:rPr>
            <w:rFonts w:ascii="Times New Roman" w:eastAsia="Times New Roman" w:hAnsi="Times New Roman" w:cs="Times New Roman"/>
            <w:color w:val="000000"/>
            <w:kern w:val="0"/>
            <w:sz w:val="28"/>
            <w:lang w:eastAsia="ru-RU" w:bidi="ru-RU"/>
          </w:rPr>
          <w:t>Условия и факторы развития профессиональной мобильности педаго</w:t>
        </w:r>
        <w:r w:rsidRPr="00ED13C7">
          <w:rPr>
            <w:rFonts w:ascii="Times New Roman" w:eastAsia="Times New Roman" w:hAnsi="Times New Roman" w:cs="Times New Roman"/>
            <w:color w:val="000000"/>
            <w:kern w:val="0"/>
            <w:sz w:val="28"/>
            <w:lang w:eastAsia="ru-RU" w:bidi="ru-RU"/>
          </w:rPr>
          <w:softHyphen/>
          <w:t>га</w:t>
        </w:r>
        <w:r w:rsidRPr="00ED13C7">
          <w:rPr>
            <w:rFonts w:ascii="Times New Roman" w:eastAsia="Times New Roman" w:hAnsi="Times New Roman" w:cs="Times New Roman"/>
            <w:color w:val="000000"/>
            <w:kern w:val="0"/>
            <w:sz w:val="28"/>
            <w:lang w:eastAsia="ru-RU" w:bidi="ru-RU"/>
          </w:rPr>
          <w:tab/>
          <w:t>'.</w:t>
        </w:r>
        <w:r w:rsidRPr="00ED13C7">
          <w:rPr>
            <w:rFonts w:ascii="Times New Roman" w:eastAsia="Times New Roman" w:hAnsi="Times New Roman" w:cs="Times New Roman"/>
            <w:color w:val="000000"/>
            <w:kern w:val="0"/>
            <w:sz w:val="28"/>
            <w:lang w:eastAsia="ru-RU" w:bidi="ru-RU"/>
          </w:rPr>
          <w:tab/>
          <w:t>165</w:t>
        </w:r>
      </w:hyperlink>
    </w:p>
    <w:p w:rsidR="00ED13C7" w:rsidRPr="00ED13C7" w:rsidRDefault="00ED13C7" w:rsidP="00ED13C7">
      <w:pPr>
        <w:tabs>
          <w:tab w:val="clear" w:pos="709"/>
          <w:tab w:val="right" w:leader="dot" w:pos="960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ED13C7" w:rsidRPr="00ED13C7">
          <w:pgSz w:w="12245" w:h="17718"/>
          <w:pgMar w:top="2849" w:right="820" w:bottom="2849" w:left="1622" w:header="0" w:footer="3" w:gutter="0"/>
          <w:cols w:space="720"/>
          <w:noEndnote/>
          <w:docGrid w:linePitch="360"/>
        </w:sectPr>
      </w:pPr>
      <w:r w:rsidRPr="00ED13C7">
        <w:rPr>
          <w:rFonts w:ascii="Times New Roman" w:eastAsia="Times New Roman" w:hAnsi="Times New Roman" w:cs="Times New Roman"/>
          <w:color w:val="000000"/>
          <w:kern w:val="0"/>
          <w:sz w:val="28"/>
          <w:szCs w:val="28"/>
          <w:lang w:eastAsia="ru-RU" w:bidi="ru-RU"/>
        </w:rPr>
        <w:t>Выводы по II главе</w:t>
      </w:r>
      <w:r w:rsidRPr="00ED13C7">
        <w:rPr>
          <w:rFonts w:ascii="Times New Roman" w:eastAsia="Times New Roman" w:hAnsi="Times New Roman" w:cs="Times New Roman"/>
          <w:color w:val="000000"/>
          <w:kern w:val="0"/>
          <w:sz w:val="28"/>
          <w:szCs w:val="28"/>
          <w:lang w:eastAsia="ru-RU" w:bidi="ru-RU"/>
        </w:rPr>
        <w:tab/>
        <w:t>191</w:t>
      </w:r>
    </w:p>
    <w:p w:rsidR="00ED13C7" w:rsidRPr="00ED13C7" w:rsidRDefault="00ED13C7" w:rsidP="00ED13C7">
      <w:pPr>
        <w:tabs>
          <w:tab w:val="clear" w:pos="709"/>
          <w:tab w:val="right" w:leader="dot" w:pos="959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 xml:space="preserve">ГЛАВА </w:t>
      </w:r>
      <w:r w:rsidRPr="00ED13C7">
        <w:rPr>
          <w:rFonts w:ascii="Times New Roman" w:eastAsia="Times New Roman" w:hAnsi="Times New Roman" w:cs="Times New Roman"/>
          <w:color w:val="000000"/>
          <w:kern w:val="0"/>
          <w:sz w:val="28"/>
          <w:szCs w:val="28"/>
          <w:lang w:val="en-US" w:eastAsia="en-US" w:bidi="en-US"/>
        </w:rPr>
        <w:t>III</w:t>
      </w:r>
      <w:r w:rsidRPr="00ED13C7">
        <w:rPr>
          <w:rFonts w:ascii="Times New Roman" w:eastAsia="Times New Roman" w:hAnsi="Times New Roman" w:cs="Times New Roman"/>
          <w:color w:val="000000"/>
          <w:kern w:val="0"/>
          <w:sz w:val="28"/>
          <w:szCs w:val="28"/>
          <w:lang w:eastAsia="en-US" w:bidi="en-US"/>
        </w:rPr>
        <w:t xml:space="preserve">. </w:t>
      </w:r>
      <w:r w:rsidRPr="00ED13C7">
        <w:rPr>
          <w:rFonts w:ascii="Times New Roman" w:eastAsia="Times New Roman" w:hAnsi="Times New Roman" w:cs="Times New Roman"/>
          <w:color w:val="000000"/>
          <w:kern w:val="0"/>
          <w:sz w:val="28"/>
          <w:szCs w:val="28"/>
          <w:lang w:eastAsia="ru-RU" w:bidi="ru-RU"/>
        </w:rPr>
        <w:t>Моделирование образовательного процесса развития профессио</w:t>
      </w:r>
      <w:r w:rsidRPr="00ED13C7">
        <w:rPr>
          <w:rFonts w:ascii="Times New Roman" w:eastAsia="Times New Roman" w:hAnsi="Times New Roman" w:cs="Times New Roman"/>
          <w:color w:val="000000"/>
          <w:kern w:val="0"/>
          <w:sz w:val="28"/>
          <w:szCs w:val="28"/>
          <w:lang w:eastAsia="ru-RU" w:bidi="ru-RU"/>
        </w:rPr>
        <w:softHyphen/>
        <w:t>нальной мобильности педагога в системе дополнительного профессиональ</w:t>
      </w:r>
      <w:r w:rsidRPr="00ED13C7">
        <w:rPr>
          <w:rFonts w:ascii="Times New Roman" w:eastAsia="Times New Roman" w:hAnsi="Times New Roman" w:cs="Times New Roman"/>
          <w:color w:val="000000"/>
          <w:kern w:val="0"/>
          <w:sz w:val="28"/>
          <w:szCs w:val="28"/>
          <w:lang w:eastAsia="ru-RU" w:bidi="ru-RU"/>
        </w:rPr>
        <w:softHyphen/>
        <w:t>ного образования</w:t>
      </w:r>
      <w:r w:rsidRPr="00ED13C7">
        <w:rPr>
          <w:rFonts w:ascii="Times New Roman" w:eastAsia="Times New Roman" w:hAnsi="Times New Roman" w:cs="Times New Roman"/>
          <w:color w:val="000000"/>
          <w:kern w:val="0"/>
          <w:sz w:val="28"/>
          <w:szCs w:val="28"/>
          <w:lang w:eastAsia="ru-RU" w:bidi="ru-RU"/>
        </w:rPr>
        <w:tab/>
        <w:t xml:space="preserve"> 195</w:t>
      </w:r>
    </w:p>
    <w:p w:rsidR="00ED13C7" w:rsidRPr="00ED13C7" w:rsidRDefault="00ED13C7" w:rsidP="00ED13C7">
      <w:pPr>
        <w:tabs>
          <w:tab w:val="clear" w:pos="709"/>
          <w:tab w:val="right" w:leader="dot" w:pos="959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3" w:tooltip="Current Document">
        <w:r w:rsidRPr="00ED13C7">
          <w:rPr>
            <w:rFonts w:ascii="Times New Roman" w:eastAsia="Times New Roman" w:hAnsi="Times New Roman" w:cs="Times New Roman"/>
            <w:color w:val="000000"/>
            <w:kern w:val="0"/>
            <w:sz w:val="28"/>
            <w:lang w:eastAsia="ru-RU" w:bidi="ru-RU"/>
          </w:rPr>
          <w:t>ЗЛ. Профессиональное самоопределение как условие повышения мобильно</w:t>
        </w:r>
        <w:r w:rsidRPr="00ED13C7">
          <w:rPr>
            <w:rFonts w:ascii="Times New Roman" w:eastAsia="Times New Roman" w:hAnsi="Times New Roman" w:cs="Times New Roman"/>
            <w:color w:val="000000"/>
            <w:kern w:val="0"/>
            <w:sz w:val="28"/>
            <w:lang w:eastAsia="ru-RU" w:bidi="ru-RU"/>
          </w:rPr>
          <w:softHyphen/>
          <w:t>сти личности педагога</w:t>
        </w:r>
        <w:r w:rsidRPr="00ED13C7">
          <w:rPr>
            <w:rFonts w:ascii="Times New Roman" w:eastAsia="Times New Roman" w:hAnsi="Times New Roman" w:cs="Times New Roman"/>
            <w:color w:val="000000"/>
            <w:kern w:val="0"/>
            <w:sz w:val="28"/>
            <w:lang w:eastAsia="ru-RU" w:bidi="ru-RU"/>
          </w:rPr>
          <w:tab/>
          <w:t>195</w:t>
        </w:r>
      </w:hyperlink>
    </w:p>
    <w:p w:rsidR="00ED13C7" w:rsidRPr="00ED13C7" w:rsidRDefault="00ED13C7" w:rsidP="00ED13C7">
      <w:pPr>
        <w:numPr>
          <w:ilvl w:val="1"/>
          <w:numId w:val="44"/>
        </w:numPr>
        <w:tabs>
          <w:tab w:val="clear" w:pos="709"/>
          <w:tab w:val="left" w:pos="60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Совокупность модельных представлений о структуре профессиональной</w:t>
      </w:r>
    </w:p>
    <w:p w:rsidR="00ED13C7" w:rsidRPr="00ED13C7" w:rsidRDefault="00ED13C7" w:rsidP="00ED13C7">
      <w:pPr>
        <w:tabs>
          <w:tab w:val="clear" w:pos="709"/>
          <w:tab w:val="right" w:leader="dot" w:pos="959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мобильности педагога и процессе ее развития</w:t>
      </w:r>
      <w:r w:rsidRPr="00ED13C7">
        <w:rPr>
          <w:rFonts w:ascii="Times New Roman" w:eastAsia="Times New Roman" w:hAnsi="Times New Roman" w:cs="Times New Roman"/>
          <w:color w:val="000000"/>
          <w:kern w:val="0"/>
          <w:sz w:val="28"/>
          <w:szCs w:val="28"/>
          <w:lang w:eastAsia="ru-RU" w:bidi="ru-RU"/>
        </w:rPr>
        <w:tab/>
        <w:t>233</w:t>
      </w:r>
    </w:p>
    <w:p w:rsidR="00ED13C7" w:rsidRPr="00ED13C7" w:rsidRDefault="00ED13C7" w:rsidP="00ED13C7">
      <w:pPr>
        <w:numPr>
          <w:ilvl w:val="1"/>
          <w:numId w:val="44"/>
        </w:numPr>
        <w:tabs>
          <w:tab w:val="clear" w:pos="709"/>
          <w:tab w:val="left" w:pos="608"/>
          <w:tab w:val="right" w:leader="dot" w:pos="959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ED13C7">
          <w:rPr>
            <w:rFonts w:ascii="Times New Roman" w:eastAsia="Times New Roman" w:hAnsi="Times New Roman" w:cs="Times New Roman"/>
            <w:color w:val="000000"/>
            <w:kern w:val="0"/>
            <w:sz w:val="28"/>
            <w:lang w:eastAsia="ru-RU" w:bidi="ru-RU"/>
          </w:rPr>
          <w:t>Модель дидактической системы повышения профессиональной мобиль</w:t>
        </w:r>
        <w:r w:rsidRPr="00ED13C7">
          <w:rPr>
            <w:rFonts w:ascii="Times New Roman" w:eastAsia="Times New Roman" w:hAnsi="Times New Roman" w:cs="Times New Roman"/>
            <w:color w:val="000000"/>
            <w:kern w:val="0"/>
            <w:sz w:val="28"/>
            <w:lang w:eastAsia="ru-RU" w:bidi="ru-RU"/>
          </w:rPr>
          <w:softHyphen/>
          <w:t>ности педагога</w:t>
        </w:r>
        <w:r w:rsidRPr="00ED13C7">
          <w:rPr>
            <w:rFonts w:ascii="Times New Roman" w:eastAsia="Times New Roman" w:hAnsi="Times New Roman" w:cs="Times New Roman"/>
            <w:color w:val="000000"/>
            <w:kern w:val="0"/>
            <w:sz w:val="28"/>
            <w:lang w:eastAsia="ru-RU" w:bidi="ru-RU"/>
          </w:rPr>
          <w:tab/>
          <w:t>254</w:t>
        </w:r>
      </w:hyperlink>
    </w:p>
    <w:p w:rsidR="00ED13C7" w:rsidRPr="00ED13C7" w:rsidRDefault="00ED13C7" w:rsidP="00ED13C7">
      <w:pPr>
        <w:tabs>
          <w:tab w:val="clear" w:pos="709"/>
          <w:tab w:val="right" w:leader="dot" w:pos="9596"/>
        </w:tabs>
        <w:suppressAutoHyphens w:val="0"/>
        <w:spacing w:after="412" w:line="47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Выводы по III главе</w:t>
      </w:r>
      <w:r w:rsidRPr="00ED13C7">
        <w:rPr>
          <w:rFonts w:ascii="Times New Roman" w:eastAsia="Times New Roman" w:hAnsi="Times New Roman" w:cs="Times New Roman"/>
          <w:color w:val="000000"/>
          <w:kern w:val="0"/>
          <w:sz w:val="28"/>
          <w:szCs w:val="28"/>
          <w:lang w:eastAsia="ru-RU" w:bidi="ru-RU"/>
        </w:rPr>
        <w:tab/>
        <w:t xml:space="preserve"> 275</w:t>
      </w:r>
    </w:p>
    <w:p w:rsidR="00ED13C7" w:rsidRPr="00ED13C7" w:rsidRDefault="00ED13C7" w:rsidP="00ED13C7">
      <w:pPr>
        <w:tabs>
          <w:tab w:val="clear" w:pos="709"/>
          <w:tab w:val="right" w:leader="dot" w:pos="9596"/>
        </w:tabs>
        <w:suppressAutoHyphens w:val="0"/>
        <w:spacing w:after="416" w:line="485" w:lineRule="exact"/>
        <w:ind w:firstLine="0"/>
        <w:rPr>
          <w:rFonts w:ascii="Times New Roman" w:eastAsia="Times New Roman" w:hAnsi="Times New Roman" w:cs="Times New Roman"/>
          <w:color w:val="000000"/>
          <w:kern w:val="0"/>
          <w:sz w:val="28"/>
          <w:szCs w:val="28"/>
          <w:lang w:eastAsia="ru-RU" w:bidi="ru-RU"/>
        </w:rPr>
      </w:pPr>
      <w:hyperlink w:anchor="bookmark16" w:tooltip="Current Document">
        <w:r w:rsidRPr="00ED13C7">
          <w:rPr>
            <w:rFonts w:ascii="Times New Roman" w:eastAsia="Times New Roman" w:hAnsi="Times New Roman" w:cs="Times New Roman"/>
            <w:color w:val="000000"/>
            <w:kern w:val="0"/>
            <w:sz w:val="28"/>
            <w:lang w:eastAsia="ru-RU" w:bidi="ru-RU"/>
          </w:rPr>
          <w:t>ГЛАВА IV. Опытно-экспериментальное исследование процесса развития профессиональной мобильности педагога в системе последипломного обра</w:t>
        </w:r>
        <w:r w:rsidRPr="00ED13C7">
          <w:rPr>
            <w:rFonts w:ascii="Times New Roman" w:eastAsia="Times New Roman" w:hAnsi="Times New Roman" w:cs="Times New Roman"/>
            <w:color w:val="000000"/>
            <w:kern w:val="0"/>
            <w:sz w:val="28"/>
            <w:lang w:eastAsia="ru-RU" w:bidi="ru-RU"/>
          </w:rPr>
          <w:softHyphen/>
          <w:t xml:space="preserve">зования </w:t>
        </w:r>
        <w:r w:rsidRPr="00ED13C7">
          <w:rPr>
            <w:rFonts w:ascii="Times New Roman" w:eastAsia="Times New Roman" w:hAnsi="Times New Roman" w:cs="Times New Roman"/>
            <w:color w:val="000000"/>
            <w:kern w:val="0"/>
            <w:sz w:val="28"/>
            <w:lang w:eastAsia="ru-RU" w:bidi="ru-RU"/>
          </w:rPr>
          <w:tab/>
          <w:t>279</w:t>
        </w:r>
      </w:hyperlink>
    </w:p>
    <w:p w:rsidR="00ED13C7" w:rsidRPr="00ED13C7" w:rsidRDefault="00ED13C7" w:rsidP="00ED13C7">
      <w:pPr>
        <w:numPr>
          <w:ilvl w:val="0"/>
          <w:numId w:val="45"/>
        </w:numPr>
        <w:tabs>
          <w:tab w:val="clear" w:pos="709"/>
          <w:tab w:val="left" w:pos="613"/>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Реализация методического потенциала дидактической системы развития</w:t>
      </w:r>
    </w:p>
    <w:p w:rsidR="00ED13C7" w:rsidRPr="00ED13C7" w:rsidRDefault="00ED13C7" w:rsidP="00ED13C7">
      <w:pPr>
        <w:tabs>
          <w:tab w:val="clear" w:pos="709"/>
          <w:tab w:val="right" w:leader="dot" w:pos="9596"/>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профессиональной мобильности педагога</w:t>
      </w:r>
      <w:r w:rsidRPr="00ED13C7">
        <w:rPr>
          <w:rFonts w:ascii="Times New Roman" w:eastAsia="Times New Roman" w:hAnsi="Times New Roman" w:cs="Times New Roman"/>
          <w:color w:val="000000"/>
          <w:kern w:val="0"/>
          <w:sz w:val="28"/>
          <w:szCs w:val="28"/>
          <w:lang w:eastAsia="ru-RU" w:bidi="ru-RU"/>
        </w:rPr>
        <w:tab/>
        <w:t xml:space="preserve"> 279</w:t>
      </w:r>
    </w:p>
    <w:p w:rsidR="00ED13C7" w:rsidRPr="00ED13C7" w:rsidRDefault="00ED13C7" w:rsidP="00ED13C7">
      <w:pPr>
        <w:numPr>
          <w:ilvl w:val="0"/>
          <w:numId w:val="45"/>
        </w:numPr>
        <w:tabs>
          <w:tab w:val="clear" w:pos="709"/>
          <w:tab w:val="left" w:pos="613"/>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Личностно-активизирующий потенциал проектно-проблемной техноло</w:t>
      </w:r>
      <w:r w:rsidRPr="00ED13C7">
        <w:rPr>
          <w:rFonts w:ascii="Times New Roman" w:eastAsia="Times New Roman" w:hAnsi="Times New Roman" w:cs="Times New Roman"/>
          <w:color w:val="000000"/>
          <w:kern w:val="0"/>
          <w:sz w:val="28"/>
          <w:szCs w:val="28"/>
          <w:lang w:eastAsia="ru-RU" w:bidi="ru-RU"/>
        </w:rPr>
        <w:softHyphen/>
        <w:t>гии управляемого самообучения в решении задач развития профессиональ</w:t>
      </w:r>
      <w:r w:rsidRPr="00ED13C7">
        <w:rPr>
          <w:rFonts w:ascii="Times New Roman" w:eastAsia="Times New Roman" w:hAnsi="Times New Roman" w:cs="Times New Roman"/>
          <w:color w:val="000000"/>
          <w:kern w:val="0"/>
          <w:sz w:val="28"/>
          <w:szCs w:val="28"/>
          <w:lang w:eastAsia="ru-RU" w:bidi="ru-RU"/>
        </w:rPr>
        <w:softHyphen/>
      </w:r>
    </w:p>
    <w:p w:rsidR="00ED13C7" w:rsidRPr="00ED13C7" w:rsidRDefault="00ED13C7" w:rsidP="00ED13C7">
      <w:pPr>
        <w:tabs>
          <w:tab w:val="clear" w:pos="709"/>
          <w:tab w:val="right" w:leader="dot" w:pos="9596"/>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ной мобильности педагога</w:t>
      </w:r>
      <w:r w:rsidRPr="00ED13C7">
        <w:rPr>
          <w:rFonts w:ascii="Times New Roman" w:eastAsia="Times New Roman" w:hAnsi="Times New Roman" w:cs="Times New Roman"/>
          <w:color w:val="000000"/>
          <w:kern w:val="0"/>
          <w:sz w:val="28"/>
          <w:szCs w:val="28"/>
          <w:lang w:eastAsia="ru-RU" w:bidi="ru-RU"/>
        </w:rPr>
        <w:tab/>
        <w:t>306</w:t>
      </w:r>
    </w:p>
    <w:p w:rsidR="00ED13C7" w:rsidRPr="00ED13C7" w:rsidRDefault="00ED13C7" w:rsidP="00ED13C7">
      <w:pPr>
        <w:numPr>
          <w:ilvl w:val="0"/>
          <w:numId w:val="45"/>
        </w:numPr>
        <w:tabs>
          <w:tab w:val="clear" w:pos="709"/>
          <w:tab w:val="left" w:pos="608"/>
          <w:tab w:val="right" w:leader="dot" w:pos="9596"/>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ED13C7">
          <w:rPr>
            <w:rFonts w:ascii="Times New Roman" w:eastAsia="Times New Roman" w:hAnsi="Times New Roman" w:cs="Times New Roman"/>
            <w:color w:val="000000"/>
            <w:kern w:val="0"/>
            <w:sz w:val="28"/>
            <w:lang w:eastAsia="ru-RU" w:bidi="ru-RU"/>
          </w:rPr>
          <w:t>Результаты опытно-экспериментальной работы</w:t>
        </w:r>
        <w:r w:rsidRPr="00ED13C7">
          <w:rPr>
            <w:rFonts w:ascii="Times New Roman" w:eastAsia="Times New Roman" w:hAnsi="Times New Roman" w:cs="Times New Roman"/>
            <w:color w:val="000000"/>
            <w:kern w:val="0"/>
            <w:sz w:val="28"/>
            <w:lang w:eastAsia="ru-RU" w:bidi="ru-RU"/>
          </w:rPr>
          <w:tab/>
          <w:t>329</w:t>
        </w:r>
      </w:hyperlink>
    </w:p>
    <w:p w:rsidR="00ED13C7" w:rsidRPr="00ED13C7" w:rsidRDefault="00ED13C7" w:rsidP="00ED13C7">
      <w:pPr>
        <w:tabs>
          <w:tab w:val="clear" w:pos="709"/>
          <w:tab w:val="right" w:leader="dot" w:pos="9596"/>
        </w:tabs>
        <w:suppressAutoHyphens w:val="0"/>
        <w:spacing w:after="584" w:line="485"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Выводы по IV главе</w:t>
      </w:r>
      <w:r w:rsidRPr="00ED13C7">
        <w:rPr>
          <w:rFonts w:ascii="Times New Roman" w:eastAsia="Times New Roman" w:hAnsi="Times New Roman" w:cs="Times New Roman"/>
          <w:color w:val="000000"/>
          <w:kern w:val="0"/>
          <w:sz w:val="28"/>
          <w:szCs w:val="28"/>
          <w:lang w:eastAsia="ru-RU" w:bidi="ru-RU"/>
        </w:rPr>
        <w:tab/>
        <w:t xml:space="preserve"> 363</w:t>
      </w:r>
    </w:p>
    <w:p w:rsidR="00ED13C7" w:rsidRPr="00ED13C7" w:rsidRDefault="00ED13C7" w:rsidP="00ED13C7">
      <w:pPr>
        <w:tabs>
          <w:tab w:val="clear" w:pos="709"/>
          <w:tab w:val="right" w:leader="dot" w:pos="9596"/>
        </w:tabs>
        <w:suppressAutoHyphens w:val="0"/>
        <w:spacing w:after="637" w:line="28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Заключение</w:t>
      </w:r>
      <w:r w:rsidRPr="00ED13C7">
        <w:rPr>
          <w:rFonts w:ascii="Times New Roman" w:eastAsia="Times New Roman" w:hAnsi="Times New Roman" w:cs="Times New Roman"/>
          <w:color w:val="000000"/>
          <w:kern w:val="0"/>
          <w:sz w:val="28"/>
          <w:szCs w:val="28"/>
          <w:lang w:eastAsia="ru-RU" w:bidi="ru-RU"/>
        </w:rPr>
        <w:tab/>
        <w:t>366</w:t>
      </w:r>
    </w:p>
    <w:p w:rsidR="00ED13C7" w:rsidRPr="00ED13C7" w:rsidRDefault="00ED13C7" w:rsidP="00ED13C7">
      <w:pPr>
        <w:tabs>
          <w:tab w:val="clear" w:pos="709"/>
          <w:tab w:val="right" w:leader="dot" w:pos="9596"/>
        </w:tabs>
        <w:suppressAutoHyphens w:val="0"/>
        <w:spacing w:after="1552" w:line="280" w:lineRule="exact"/>
        <w:ind w:firstLine="0"/>
        <w:rPr>
          <w:rFonts w:ascii="Times New Roman" w:eastAsia="Times New Roman" w:hAnsi="Times New Roman" w:cs="Times New Roman"/>
          <w:color w:val="000000"/>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Библиография</w:t>
      </w:r>
      <w:r w:rsidRPr="00ED13C7">
        <w:rPr>
          <w:rFonts w:ascii="Times New Roman" w:eastAsia="Times New Roman" w:hAnsi="Times New Roman" w:cs="Times New Roman"/>
          <w:color w:val="000000"/>
          <w:kern w:val="0"/>
          <w:sz w:val="28"/>
          <w:szCs w:val="28"/>
          <w:lang w:eastAsia="ru-RU" w:bidi="ru-RU"/>
        </w:rPr>
        <w:tab/>
        <w:t>375</w:t>
      </w:r>
      <w:r w:rsidRPr="00ED13C7">
        <w:rPr>
          <w:rFonts w:ascii="Times New Roman" w:eastAsia="Times New Roman" w:hAnsi="Times New Roman" w:cs="Times New Roman"/>
          <w:color w:val="000000"/>
          <w:kern w:val="0"/>
          <w:sz w:val="28"/>
          <w:szCs w:val="28"/>
          <w:lang w:eastAsia="ru-RU" w:bidi="ru-RU"/>
        </w:rPr>
        <w:fldChar w:fldCharType="end"/>
      </w:r>
    </w:p>
    <w:p w:rsidR="00ED13C7" w:rsidRDefault="00ED13C7" w:rsidP="00ED13C7"/>
    <w:p w:rsidR="00ED13C7" w:rsidRDefault="00ED13C7" w:rsidP="00ED13C7"/>
    <w:p w:rsidR="00ED13C7" w:rsidRDefault="00ED13C7" w:rsidP="00ED13C7"/>
    <w:p w:rsidR="00ED13C7" w:rsidRPr="00ED13C7" w:rsidRDefault="00ED13C7" w:rsidP="00ED13C7">
      <w:pPr>
        <w:numPr>
          <w:ilvl w:val="0"/>
          <w:numId w:val="46"/>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Выявлено, что современным научным основанием разработки и опи</w:t>
      </w:r>
      <w:r w:rsidRPr="00ED13C7">
        <w:rPr>
          <w:rFonts w:ascii="Times New Roman" w:eastAsia="Times New Roman" w:hAnsi="Times New Roman" w:cs="Times New Roman"/>
          <w:color w:val="000000"/>
          <w:kern w:val="0"/>
          <w:sz w:val="28"/>
          <w:szCs w:val="28"/>
          <w:lang w:eastAsia="ru-RU" w:bidi="ru-RU"/>
        </w:rPr>
        <w:softHyphen/>
        <w:t>сания теоретико-методологических, концептуальных и содержательно</w:t>
      </w:r>
      <w:r w:rsidRPr="00ED13C7">
        <w:rPr>
          <w:rFonts w:ascii="Times New Roman" w:eastAsia="Times New Roman" w:hAnsi="Times New Roman" w:cs="Times New Roman"/>
          <w:color w:val="000000"/>
          <w:kern w:val="0"/>
          <w:sz w:val="28"/>
          <w:szCs w:val="28"/>
          <w:lang w:eastAsia="ru-RU" w:bidi="ru-RU"/>
        </w:rPr>
        <w:softHyphen/>
        <w:t>технологических подходов к проблеме развития профессиональной мобиль</w:t>
      </w:r>
      <w:r w:rsidRPr="00ED13C7">
        <w:rPr>
          <w:rFonts w:ascii="Times New Roman" w:eastAsia="Times New Roman" w:hAnsi="Times New Roman" w:cs="Times New Roman"/>
          <w:color w:val="000000"/>
          <w:kern w:val="0"/>
          <w:sz w:val="28"/>
          <w:szCs w:val="28"/>
          <w:lang w:eastAsia="ru-RU" w:bidi="ru-RU"/>
        </w:rPr>
        <w:softHyphen/>
        <w:t>ности педагогов в пространстве дополнительного педагогического образова</w:t>
      </w:r>
      <w:r w:rsidRPr="00ED13C7">
        <w:rPr>
          <w:rFonts w:ascii="Times New Roman" w:eastAsia="Times New Roman" w:hAnsi="Times New Roman" w:cs="Times New Roman"/>
          <w:color w:val="000000"/>
          <w:kern w:val="0"/>
          <w:sz w:val="28"/>
          <w:szCs w:val="28"/>
          <w:lang w:eastAsia="ru-RU" w:bidi="ru-RU"/>
        </w:rPr>
        <w:softHyphen/>
        <w:t>ния является* важность решения данной проблемы, поскольку этим определя</w:t>
      </w:r>
      <w:r w:rsidRPr="00ED13C7">
        <w:rPr>
          <w:rFonts w:ascii="Times New Roman" w:eastAsia="Times New Roman" w:hAnsi="Times New Roman" w:cs="Times New Roman"/>
          <w:color w:val="000000"/>
          <w:kern w:val="0"/>
          <w:sz w:val="28"/>
          <w:szCs w:val="28"/>
          <w:lang w:eastAsia="ru-RU" w:bidi="ru-RU"/>
        </w:rPr>
        <w:softHyphen/>
        <w:t>ется эффективность и качество образовательного процесса на всех уровнях системы образования.</w:t>
      </w:r>
    </w:p>
    <w:p w:rsidR="00ED13C7" w:rsidRPr="00ED13C7" w:rsidRDefault="00ED13C7" w:rsidP="00ED13C7">
      <w:pPr>
        <w:numPr>
          <w:ilvl w:val="0"/>
          <w:numId w:val="46"/>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Научно обоснована и раскрыта совокупность концептуальных поло</w:t>
      </w:r>
      <w:r w:rsidRPr="00ED13C7">
        <w:rPr>
          <w:rFonts w:ascii="Times New Roman" w:eastAsia="Times New Roman" w:hAnsi="Times New Roman" w:cs="Times New Roman"/>
          <w:color w:val="000000"/>
          <w:kern w:val="0"/>
          <w:sz w:val="28"/>
          <w:szCs w:val="28"/>
          <w:lang w:eastAsia="ru-RU" w:bidi="ru-RU"/>
        </w:rPr>
        <w:softHyphen/>
        <w:t>жений, составляющих теоретико-методологическую основу феномена «про</w:t>
      </w:r>
      <w:r w:rsidRPr="00ED13C7">
        <w:rPr>
          <w:rFonts w:ascii="Times New Roman" w:eastAsia="Times New Roman" w:hAnsi="Times New Roman" w:cs="Times New Roman"/>
          <w:color w:val="000000"/>
          <w:kern w:val="0"/>
          <w:sz w:val="28"/>
          <w:szCs w:val="28"/>
          <w:lang w:eastAsia="ru-RU" w:bidi="ru-RU"/>
        </w:rPr>
        <w:softHyphen/>
        <w:t>фессиональная мобильность педагога». Выявлены и научно, обоснованы сущностные характеристики (целостность, комплементарность, когерент</w:t>
      </w:r>
      <w:r w:rsidRPr="00ED13C7">
        <w:rPr>
          <w:rFonts w:ascii="Times New Roman" w:eastAsia="Times New Roman" w:hAnsi="Times New Roman" w:cs="Times New Roman"/>
          <w:color w:val="000000"/>
          <w:kern w:val="0"/>
          <w:sz w:val="28"/>
          <w:szCs w:val="28"/>
          <w:lang w:eastAsia="ru-RU" w:bidi="ru-RU"/>
        </w:rPr>
        <w:softHyphen/>
        <w:t>ность) и структура (активность, готовность, адаптивность, креативность) профессиональной мобильности педагога как ценностно-смыслового конст</w:t>
      </w:r>
      <w:r w:rsidRPr="00ED13C7">
        <w:rPr>
          <w:rFonts w:ascii="Times New Roman" w:eastAsia="Times New Roman" w:hAnsi="Times New Roman" w:cs="Times New Roman"/>
          <w:color w:val="000000"/>
          <w:kern w:val="0"/>
          <w:sz w:val="28"/>
          <w:szCs w:val="28"/>
          <w:lang w:eastAsia="ru-RU" w:bidi="ru-RU"/>
        </w:rPr>
        <w:softHyphen/>
        <w:t>рукта личности, на основе которого осуществляется диагностика уровней развития профессиональной мобильности педагога и проектирование про</w:t>
      </w:r>
      <w:r w:rsidRPr="00ED13C7">
        <w:rPr>
          <w:rFonts w:ascii="Times New Roman" w:eastAsia="Times New Roman" w:hAnsi="Times New Roman" w:cs="Times New Roman"/>
          <w:color w:val="000000"/>
          <w:kern w:val="0"/>
          <w:sz w:val="28"/>
          <w:szCs w:val="28"/>
          <w:lang w:eastAsia="ru-RU" w:bidi="ru-RU"/>
        </w:rPr>
        <w:softHyphen/>
        <w:t>цесса ее дальнейшего развития. Предложен целостный понятийно</w:t>
      </w:r>
      <w:r w:rsidRPr="00ED13C7">
        <w:rPr>
          <w:rFonts w:ascii="Times New Roman" w:eastAsia="Times New Roman" w:hAnsi="Times New Roman" w:cs="Times New Roman"/>
          <w:color w:val="000000"/>
          <w:kern w:val="0"/>
          <w:sz w:val="28"/>
          <w:szCs w:val="28"/>
          <w:lang w:eastAsia="ru-RU" w:bidi="ru-RU"/>
        </w:rPr>
        <w:softHyphen/>
        <w:t>категориальный аппарат исследуемого феномена, изучены и описаны зако</w:t>
      </w:r>
      <w:r w:rsidRPr="00ED13C7">
        <w:rPr>
          <w:rFonts w:ascii="Times New Roman" w:eastAsia="Times New Roman" w:hAnsi="Times New Roman" w:cs="Times New Roman"/>
          <w:color w:val="000000"/>
          <w:kern w:val="0"/>
          <w:sz w:val="28"/>
          <w:szCs w:val="28"/>
          <w:lang w:eastAsia="ru-RU" w:bidi="ru-RU"/>
        </w:rPr>
        <w:softHyphen/>
        <w:t>номерности и условия его развития как результата интеграции индивидуаль</w:t>
      </w:r>
      <w:r w:rsidRPr="00ED13C7">
        <w:rPr>
          <w:rFonts w:ascii="Times New Roman" w:eastAsia="Times New Roman" w:hAnsi="Times New Roman" w:cs="Times New Roman"/>
          <w:color w:val="000000"/>
          <w:kern w:val="0"/>
          <w:sz w:val="28"/>
          <w:szCs w:val="28"/>
          <w:lang w:eastAsia="ru-RU" w:bidi="ru-RU"/>
        </w:rPr>
        <w:softHyphen/>
        <w:t>ных унаследованных и приобретенных в процессе социализации личностных качеств.</w:t>
      </w:r>
    </w:p>
    <w:p w:rsidR="00ED13C7" w:rsidRPr="00ED13C7" w:rsidRDefault="00ED13C7" w:rsidP="00ED13C7">
      <w:pPr>
        <w:numPr>
          <w:ilvl w:val="0"/>
          <w:numId w:val="46"/>
        </w:numPr>
        <w:tabs>
          <w:tab w:val="clear" w:pos="709"/>
          <w:tab w:val="left" w:pos="105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Установлено, что проблема развития профессионально мобильной личности специалиста распространяет свои границы во все сферы профес</w:t>
      </w:r>
      <w:r w:rsidRPr="00ED13C7">
        <w:rPr>
          <w:rFonts w:ascii="Times New Roman" w:eastAsia="Times New Roman" w:hAnsi="Times New Roman" w:cs="Times New Roman"/>
          <w:color w:val="000000"/>
          <w:kern w:val="0"/>
          <w:sz w:val="28"/>
          <w:szCs w:val="28"/>
          <w:lang w:eastAsia="ru-RU" w:bidi="ru-RU"/>
        </w:rPr>
        <w:softHyphen/>
        <w:t>сионального образования и вместе с тем требует обеспечения межнаучного подхода к его исследованию и междисциплинарного подхода к его развитию. В этих целях спроектирована необходимая и достаточная совокупность мо</w:t>
      </w:r>
      <w:r w:rsidRPr="00ED13C7">
        <w:rPr>
          <w:rFonts w:ascii="Times New Roman" w:eastAsia="Times New Roman" w:hAnsi="Times New Roman" w:cs="Times New Roman"/>
          <w:color w:val="000000"/>
          <w:kern w:val="0"/>
          <w:sz w:val="28"/>
          <w:szCs w:val="28"/>
          <w:lang w:eastAsia="ru-RU" w:bidi="ru-RU"/>
        </w:rPr>
        <w:softHyphen/>
        <w:t>дельных представлений о мобильности: уровневая и процессуальная модели развития профессиональной мобильности педагога, модель дидактической системы ее развития в условиях дополнительного профессионального обра</w:t>
      </w:r>
      <w:r w:rsidRPr="00ED13C7">
        <w:rPr>
          <w:rFonts w:ascii="Times New Roman" w:eastAsia="Times New Roman" w:hAnsi="Times New Roman" w:cs="Times New Roman"/>
          <w:color w:val="000000"/>
          <w:kern w:val="0"/>
          <w:sz w:val="28"/>
          <w:szCs w:val="28"/>
          <w:lang w:eastAsia="ru-RU" w:bidi="ru-RU"/>
        </w:rPr>
        <w:softHyphen/>
        <w:t>зования. Обоснованы критерии и определены уровни сформированности профессиональной мобильности педагога, создана и* апробирована дидакти</w:t>
      </w:r>
      <w:r w:rsidRPr="00ED13C7">
        <w:rPr>
          <w:rFonts w:ascii="Times New Roman" w:eastAsia="Times New Roman" w:hAnsi="Times New Roman" w:cs="Times New Roman"/>
          <w:color w:val="000000"/>
          <w:kern w:val="0"/>
          <w:sz w:val="28"/>
          <w:szCs w:val="28"/>
          <w:lang w:eastAsia="ru-RU" w:bidi="ru-RU"/>
        </w:rPr>
        <w:softHyphen/>
        <w:t>ческая система, функционирующая на принципе управляемого самообучения в соответствии с проектно-технологическим подходом к дополнительному образованию специалистов. Реализация предложенной дидактической-систе</w:t>
      </w:r>
      <w:r w:rsidRPr="00ED13C7">
        <w:rPr>
          <w:rFonts w:ascii="Times New Roman" w:eastAsia="Times New Roman" w:hAnsi="Times New Roman" w:cs="Times New Roman"/>
          <w:color w:val="000000"/>
          <w:kern w:val="0"/>
          <w:sz w:val="28"/>
          <w:szCs w:val="28"/>
          <w:lang w:eastAsia="ru-RU" w:bidi="ru-RU"/>
        </w:rPr>
        <w:softHyphen/>
        <w:t>мы способствует актуализации мотивов самообразовательной деятельности обучающихся. Актуализированные мотивы инициируют механизмы запуска процесса активизации профессионального опыта, развития познавательных способностей, профессиональных интересов.</w:t>
      </w:r>
    </w:p>
    <w:p w:rsidR="00ED13C7" w:rsidRPr="00ED13C7" w:rsidRDefault="00ED13C7" w:rsidP="00ED13C7">
      <w:pPr>
        <w:numPr>
          <w:ilvl w:val="0"/>
          <w:numId w:val="46"/>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Определена педагогическая сущность профессиональной мобильно</w:t>
      </w:r>
      <w:r w:rsidRPr="00ED13C7">
        <w:rPr>
          <w:rFonts w:ascii="Times New Roman" w:eastAsia="Times New Roman" w:hAnsi="Times New Roman" w:cs="Times New Roman"/>
          <w:color w:val="000000"/>
          <w:kern w:val="0"/>
          <w:sz w:val="28"/>
          <w:szCs w:val="28"/>
          <w:lang w:eastAsia="ru-RU" w:bidi="ru-RU"/>
        </w:rPr>
        <w:softHyphen/>
        <w:t>сти работников образовательной сферы, которая, являясь интегративным личностным качеством, выражается в оперативном реагировании на ситуа</w:t>
      </w:r>
      <w:r w:rsidRPr="00ED13C7">
        <w:rPr>
          <w:rFonts w:ascii="Times New Roman" w:eastAsia="Times New Roman" w:hAnsi="Times New Roman" w:cs="Times New Roman"/>
          <w:color w:val="000000"/>
          <w:kern w:val="0"/>
          <w:sz w:val="28"/>
          <w:szCs w:val="28"/>
          <w:lang w:eastAsia="ru-RU" w:bidi="ru-RU"/>
        </w:rPr>
        <w:softHyphen/>
        <w:t>цию профессионально-педагогической деятельности через мобилизацию всех внешних и внутренних ресурсов. Выявлены структурные компоненты про</w:t>
      </w:r>
      <w:r w:rsidRPr="00ED13C7">
        <w:rPr>
          <w:rFonts w:ascii="Times New Roman" w:eastAsia="Times New Roman" w:hAnsi="Times New Roman" w:cs="Times New Roman"/>
          <w:color w:val="000000"/>
          <w:kern w:val="0"/>
          <w:sz w:val="28"/>
          <w:szCs w:val="28"/>
          <w:lang w:eastAsia="ru-RU" w:bidi="ru-RU"/>
        </w:rPr>
        <w:softHyphen/>
        <w:t>фессиональной мобильности, которые и по отдельности, и в системном един</w:t>
      </w:r>
      <w:r w:rsidRPr="00ED13C7">
        <w:rPr>
          <w:rFonts w:ascii="Times New Roman" w:eastAsia="Times New Roman" w:hAnsi="Times New Roman" w:cs="Times New Roman"/>
          <w:color w:val="000000"/>
          <w:kern w:val="0"/>
          <w:sz w:val="28"/>
          <w:szCs w:val="28"/>
          <w:lang w:eastAsia="ru-RU" w:bidi="ru-RU"/>
        </w:rPr>
        <w:softHyphen/>
        <w:t>стве выступают в качестве важнейших целевых установок профессионально</w:t>
      </w:r>
      <w:r w:rsidRPr="00ED13C7">
        <w:rPr>
          <w:rFonts w:ascii="Times New Roman" w:eastAsia="Times New Roman" w:hAnsi="Times New Roman" w:cs="Times New Roman"/>
          <w:color w:val="000000"/>
          <w:kern w:val="0"/>
          <w:sz w:val="28"/>
          <w:szCs w:val="28"/>
          <w:lang w:eastAsia="ru-RU" w:bidi="ru-RU"/>
        </w:rPr>
        <w:softHyphen/>
        <w:t>го развития педагога в учреждениях повышения-квалификации и профессио</w:t>
      </w:r>
      <w:r w:rsidRPr="00ED13C7">
        <w:rPr>
          <w:rFonts w:ascii="Times New Roman" w:eastAsia="Times New Roman" w:hAnsi="Times New Roman" w:cs="Times New Roman"/>
          <w:color w:val="000000"/>
          <w:kern w:val="0"/>
          <w:sz w:val="28"/>
          <w:szCs w:val="28"/>
          <w:lang w:eastAsia="ru-RU" w:bidi="ru-RU"/>
        </w:rPr>
        <w:softHyphen/>
        <w:t>нальной переподготовки работников образования.</w:t>
      </w:r>
    </w:p>
    <w:p w:rsidR="00ED13C7" w:rsidRPr="00ED13C7" w:rsidRDefault="00ED13C7" w:rsidP="00ED13C7">
      <w:pPr>
        <w:numPr>
          <w:ilvl w:val="0"/>
          <w:numId w:val="46"/>
        </w:numPr>
        <w:tabs>
          <w:tab w:val="clear" w:pos="709"/>
          <w:tab w:val="left" w:pos="105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Доказано, что образовательная деятельность в системе дополнитель</w:t>
      </w:r>
      <w:r w:rsidRPr="00ED13C7">
        <w:rPr>
          <w:rFonts w:ascii="Times New Roman" w:eastAsia="Times New Roman" w:hAnsi="Times New Roman" w:cs="Times New Roman"/>
          <w:color w:val="000000"/>
          <w:kern w:val="0"/>
          <w:sz w:val="28"/>
          <w:szCs w:val="28"/>
          <w:lang w:eastAsia="ru-RU" w:bidi="ru-RU"/>
        </w:rPr>
        <w:softHyphen/>
        <w:t>ного образования, направлена на развитие качеств мобильной личности, наи</w:t>
      </w:r>
      <w:r w:rsidRPr="00ED13C7">
        <w:rPr>
          <w:rFonts w:ascii="Times New Roman" w:eastAsia="Times New Roman" w:hAnsi="Times New Roman" w:cs="Times New Roman"/>
          <w:color w:val="000000"/>
          <w:kern w:val="0"/>
          <w:sz w:val="28"/>
          <w:szCs w:val="28"/>
          <w:lang w:eastAsia="ru-RU" w:bidi="ru-RU"/>
        </w:rPr>
        <w:softHyphen/>
        <w:t>более успешно осуществляется на основе принципа управляемого самообу</w:t>
      </w:r>
      <w:r w:rsidRPr="00ED13C7">
        <w:rPr>
          <w:rFonts w:ascii="Times New Roman" w:eastAsia="Times New Roman" w:hAnsi="Times New Roman" w:cs="Times New Roman"/>
          <w:color w:val="000000"/>
          <w:kern w:val="0"/>
          <w:sz w:val="28"/>
          <w:szCs w:val="28"/>
          <w:lang w:eastAsia="ru-RU" w:bidi="ru-RU"/>
        </w:rPr>
        <w:softHyphen/>
        <w:t>чения. Совокупность обоснованных дидактических положений обучения взрослых, вытекающих из сущности андрагогических подходов к образова</w:t>
      </w:r>
      <w:r w:rsidRPr="00ED13C7">
        <w:rPr>
          <w:rFonts w:ascii="Times New Roman" w:eastAsia="Times New Roman" w:hAnsi="Times New Roman" w:cs="Times New Roman"/>
          <w:color w:val="000000"/>
          <w:kern w:val="0"/>
          <w:sz w:val="28"/>
          <w:szCs w:val="28"/>
          <w:lang w:eastAsia="ru-RU" w:bidi="ru-RU"/>
        </w:rPr>
        <w:softHyphen/>
        <w:t>нию, определяет содержание, технологическое обеспечение и совокупность используемых средств, нацеленных на активизацию личностно развивающей среды обучения и познавательной самостоятельности обучающихся. Данный принцип предполагает, что уровень проблемности учебного материала опре</w:t>
      </w:r>
      <w:r w:rsidRPr="00ED13C7">
        <w:rPr>
          <w:rFonts w:ascii="Times New Roman" w:eastAsia="Times New Roman" w:hAnsi="Times New Roman" w:cs="Times New Roman"/>
          <w:color w:val="000000"/>
          <w:kern w:val="0"/>
          <w:sz w:val="28"/>
          <w:szCs w:val="28"/>
          <w:lang w:eastAsia="ru-RU" w:bidi="ru-RU"/>
        </w:rPr>
        <w:softHyphen/>
        <w:t>деляется преимущественно самими субъектами учебно-познавательной дея</w:t>
      </w:r>
      <w:r w:rsidRPr="00ED13C7">
        <w:rPr>
          <w:rFonts w:ascii="Times New Roman" w:eastAsia="Times New Roman" w:hAnsi="Times New Roman" w:cs="Times New Roman"/>
          <w:color w:val="000000"/>
          <w:kern w:val="0"/>
          <w:sz w:val="28"/>
          <w:szCs w:val="28"/>
          <w:lang w:eastAsia="ru-RU" w:bidi="ru-RU"/>
        </w:rPr>
        <w:softHyphen/>
        <w:t>тельности.</w:t>
      </w:r>
    </w:p>
    <w:p w:rsidR="00ED13C7" w:rsidRPr="00ED13C7" w:rsidRDefault="00ED13C7" w:rsidP="00ED13C7">
      <w:pPr>
        <w:numPr>
          <w:ilvl w:val="0"/>
          <w:numId w:val="46"/>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На основе выявленных и охарактеризованных педагогически значи</w:t>
      </w:r>
      <w:r w:rsidRPr="00ED13C7">
        <w:rPr>
          <w:rFonts w:ascii="Times New Roman" w:eastAsia="Times New Roman" w:hAnsi="Times New Roman" w:cs="Times New Roman"/>
          <w:color w:val="000000"/>
          <w:kern w:val="0"/>
          <w:sz w:val="28"/>
          <w:szCs w:val="28"/>
          <w:lang w:eastAsia="ru-RU" w:bidi="ru-RU"/>
        </w:rPr>
        <w:softHyphen/>
        <w:t>мых факторов и условий, обуславливающих содержательное наполнение, технологическое обеспечение и специфику образовательного процесса, ори</w:t>
      </w:r>
      <w:r w:rsidRPr="00ED13C7">
        <w:rPr>
          <w:rFonts w:ascii="Times New Roman" w:eastAsia="Times New Roman" w:hAnsi="Times New Roman" w:cs="Times New Roman"/>
          <w:color w:val="000000"/>
          <w:kern w:val="0"/>
          <w:sz w:val="28"/>
          <w:szCs w:val="28"/>
          <w:lang w:eastAsia="ru-RU" w:bidi="ru-RU"/>
        </w:rPr>
        <w:softHyphen/>
        <w:t>ентированных на развитие профессиональной мобильности педагога, рас</w:t>
      </w:r>
      <w:r w:rsidRPr="00ED13C7">
        <w:rPr>
          <w:rFonts w:ascii="Times New Roman" w:eastAsia="Times New Roman" w:hAnsi="Times New Roman" w:cs="Times New Roman"/>
          <w:color w:val="000000"/>
          <w:kern w:val="0"/>
          <w:sz w:val="28"/>
          <w:szCs w:val="28"/>
          <w:lang w:eastAsia="ru-RU" w:bidi="ru-RU"/>
        </w:rPr>
        <w:softHyphen/>
        <w:t>крыта совокупность модельных представлений об исследуемом феномене и процессе его развития. В данной совокупности рассматриваются уровневая, процессуальная модель, а также модель дидактической системы развития профессиональной мобильности педагога.</w:t>
      </w:r>
    </w:p>
    <w:p w:rsidR="00ED13C7" w:rsidRPr="00ED13C7" w:rsidRDefault="00ED13C7" w:rsidP="00ED13C7">
      <w:pPr>
        <w:numPr>
          <w:ilvl w:val="0"/>
          <w:numId w:val="46"/>
        </w:numPr>
        <w:tabs>
          <w:tab w:val="clear" w:pos="709"/>
          <w:tab w:val="left" w:pos="105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Обоснованы принцип и технология управляемого самообучения ра</w:t>
      </w:r>
      <w:r w:rsidRPr="00ED13C7">
        <w:rPr>
          <w:rFonts w:ascii="Times New Roman" w:eastAsia="Times New Roman" w:hAnsi="Times New Roman" w:cs="Times New Roman"/>
          <w:color w:val="000000"/>
          <w:kern w:val="0"/>
          <w:sz w:val="28"/>
          <w:szCs w:val="28"/>
          <w:lang w:eastAsia="ru-RU" w:bidi="ru-RU"/>
        </w:rPr>
        <w:softHyphen/>
        <w:t>ботников образования, составляющие основу экспериментальной дидактиче</w:t>
      </w:r>
      <w:r w:rsidRPr="00ED13C7">
        <w:rPr>
          <w:rFonts w:ascii="Times New Roman" w:eastAsia="Times New Roman" w:hAnsi="Times New Roman" w:cs="Times New Roman"/>
          <w:color w:val="000000"/>
          <w:kern w:val="0"/>
          <w:sz w:val="28"/>
          <w:szCs w:val="28"/>
          <w:lang w:eastAsia="ru-RU" w:bidi="ru-RU"/>
        </w:rPr>
        <w:softHyphen/>
        <w:t>ской системы, которые предполагают активную самостоятельную работу слушателей, реализацию проектно-проблемной деятельности, деятельности по моделированию и проектированию образовательных объектов и явлений. Выявлены и положены в основу конструирования образовательного процесса в системе дополнительного профессионального образования закономерности развития профессиональной мобильности педагога на конкретном этапе его профессионального становления.</w:t>
      </w:r>
    </w:p>
    <w:p w:rsidR="00ED13C7" w:rsidRPr="00ED13C7" w:rsidRDefault="00ED13C7" w:rsidP="00ED13C7">
      <w:pPr>
        <w:numPr>
          <w:ilvl w:val="0"/>
          <w:numId w:val="46"/>
        </w:numPr>
        <w:tabs>
          <w:tab w:val="clear" w:pos="709"/>
          <w:tab w:val="left" w:pos="105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Теоретический анализ проблемы и экспериментальное исследование позволили выявить закономерности развития профессиональной мобильно</w:t>
      </w:r>
      <w:r w:rsidRPr="00ED13C7">
        <w:rPr>
          <w:rFonts w:ascii="Times New Roman" w:eastAsia="Times New Roman" w:hAnsi="Times New Roman" w:cs="Times New Roman"/>
          <w:color w:val="000000"/>
          <w:kern w:val="0"/>
          <w:sz w:val="28"/>
          <w:szCs w:val="28"/>
          <w:lang w:eastAsia="ru-RU" w:bidi="ru-RU"/>
        </w:rPr>
        <w:softHyphen/>
        <w:t>сти педагога, проявляющиеся: а) в обусловленности успешного развития ис</w:t>
      </w:r>
      <w:r w:rsidRPr="00ED13C7">
        <w:rPr>
          <w:rFonts w:ascii="Times New Roman" w:eastAsia="Times New Roman" w:hAnsi="Times New Roman" w:cs="Times New Roman"/>
          <w:color w:val="000000"/>
          <w:kern w:val="0"/>
          <w:sz w:val="28"/>
          <w:szCs w:val="28"/>
          <w:lang w:eastAsia="ru-RU" w:bidi="ru-RU"/>
        </w:rPr>
        <w:softHyphen/>
        <w:t>следуемого феномена комплементарным сочетанием и когерентностью его составляющих: профессиональной активности, адаптивности, готовности и креативности; б) в зависимости результатов обучения от специфики взаимо</w:t>
      </w:r>
      <w:r w:rsidRPr="00ED13C7">
        <w:rPr>
          <w:rFonts w:ascii="Times New Roman" w:eastAsia="Times New Roman" w:hAnsi="Times New Roman" w:cs="Times New Roman"/>
          <w:color w:val="000000"/>
          <w:kern w:val="0"/>
          <w:sz w:val="28"/>
          <w:szCs w:val="28"/>
          <w:lang w:eastAsia="ru-RU" w:bidi="ru-RU"/>
        </w:rPr>
        <w:softHyphen/>
        <w:t>действия субъектов образовательной деятельности в рамках дидактической системы, учет которых обеспечивает конструирование образовательного процесса в системе дополнительного образования педагога.</w:t>
      </w:r>
    </w:p>
    <w:p w:rsidR="00ED13C7" w:rsidRPr="00ED13C7" w:rsidRDefault="00ED13C7" w:rsidP="00ED13C7">
      <w:pPr>
        <w:numPr>
          <w:ilvl w:val="0"/>
          <w:numId w:val="46"/>
        </w:numPr>
        <w:tabs>
          <w:tab w:val="clear" w:pos="709"/>
          <w:tab w:val="left" w:pos="105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Экспериментальное исследование педагогических механизмов и компонентов дидактической системы подтвердило их продуктивную роль в развитии профессиональной мобильности педагога. Под их воздействием в экспериментальных группах слушателей произошло позитивное изменение в уровнях развития структурных компонентов профессиональной мобильно</w:t>
      </w:r>
      <w:r w:rsidRPr="00ED13C7">
        <w:rPr>
          <w:rFonts w:ascii="Times New Roman" w:eastAsia="Times New Roman" w:hAnsi="Times New Roman" w:cs="Times New Roman"/>
          <w:color w:val="000000"/>
          <w:kern w:val="0"/>
          <w:sz w:val="28"/>
          <w:szCs w:val="28"/>
          <w:lang w:eastAsia="ru-RU" w:bidi="ru-RU"/>
        </w:rPr>
        <w:softHyphen/>
        <w:t>сти, а также положительные изменения в их многофункциональных связях. Результаты экспериментального исследования подтвердили выдвинутую ги</w:t>
      </w:r>
      <w:r w:rsidRPr="00ED13C7">
        <w:rPr>
          <w:rFonts w:ascii="Times New Roman" w:eastAsia="Times New Roman" w:hAnsi="Times New Roman" w:cs="Times New Roman"/>
          <w:color w:val="000000"/>
          <w:kern w:val="0"/>
          <w:sz w:val="28"/>
          <w:szCs w:val="28"/>
          <w:lang w:eastAsia="ru-RU" w:bidi="ru-RU"/>
        </w:rPr>
        <w:softHyphen/>
        <w:t>потезу о значении активного образовательного процесса, выстраиваемого на принципе управляемого самообучения в соответствии с проектно</w:t>
      </w:r>
      <w:r w:rsidRPr="00ED13C7">
        <w:rPr>
          <w:rFonts w:ascii="Times New Roman" w:eastAsia="Times New Roman" w:hAnsi="Times New Roman" w:cs="Times New Roman"/>
          <w:color w:val="000000"/>
          <w:kern w:val="0"/>
          <w:sz w:val="28"/>
          <w:szCs w:val="28"/>
          <w:lang w:eastAsia="ru-RU" w:bidi="ru-RU"/>
        </w:rPr>
        <w:softHyphen/>
        <w:t>проблемным (проектно-технологическим) подходом к образованию дипло</w:t>
      </w:r>
      <w:r w:rsidRPr="00ED13C7">
        <w:rPr>
          <w:rFonts w:ascii="Times New Roman" w:eastAsia="Times New Roman" w:hAnsi="Times New Roman" w:cs="Times New Roman"/>
          <w:color w:val="000000"/>
          <w:kern w:val="0"/>
          <w:sz w:val="28"/>
          <w:szCs w:val="28"/>
          <w:lang w:eastAsia="ru-RU" w:bidi="ru-RU"/>
        </w:rPr>
        <w:softHyphen/>
        <w:t>мированных специалистов.</w:t>
      </w:r>
    </w:p>
    <w:p w:rsidR="00ED13C7" w:rsidRPr="00ED13C7" w:rsidRDefault="00ED13C7" w:rsidP="00ED13C7">
      <w:pPr>
        <w:numPr>
          <w:ilvl w:val="0"/>
          <w:numId w:val="46"/>
        </w:numPr>
        <w:tabs>
          <w:tab w:val="clear" w:pos="709"/>
          <w:tab w:val="left" w:pos="1224"/>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Внедрение результатов исследования, осуществленное под непо</w:t>
      </w:r>
      <w:r w:rsidRPr="00ED13C7">
        <w:rPr>
          <w:rFonts w:ascii="Times New Roman" w:eastAsia="Times New Roman" w:hAnsi="Times New Roman" w:cs="Times New Roman"/>
          <w:color w:val="000000"/>
          <w:kern w:val="0"/>
          <w:sz w:val="28"/>
          <w:szCs w:val="28"/>
          <w:lang w:eastAsia="ru-RU" w:bidi="ru-RU"/>
        </w:rPr>
        <w:softHyphen/>
        <w:t>средственным научным руководством соискателя, способствует целенаправ</w:t>
      </w:r>
      <w:r w:rsidRPr="00ED13C7">
        <w:rPr>
          <w:rFonts w:ascii="Times New Roman" w:eastAsia="Times New Roman" w:hAnsi="Times New Roman" w:cs="Times New Roman"/>
          <w:color w:val="000000"/>
          <w:kern w:val="0"/>
          <w:sz w:val="28"/>
          <w:szCs w:val="28"/>
          <w:lang w:eastAsia="ru-RU" w:bidi="ru-RU"/>
        </w:rPr>
        <w:softHyphen/>
        <w:t>ленному расширению зоны апробации в практике последипломного педаго</w:t>
      </w:r>
      <w:r w:rsidRPr="00ED13C7">
        <w:rPr>
          <w:rFonts w:ascii="Times New Roman" w:eastAsia="Times New Roman" w:hAnsi="Times New Roman" w:cs="Times New Roman"/>
          <w:color w:val="000000"/>
          <w:kern w:val="0"/>
          <w:sz w:val="28"/>
          <w:szCs w:val="28"/>
          <w:lang w:eastAsia="ru-RU" w:bidi="ru-RU"/>
        </w:rPr>
        <w:softHyphen/>
        <w:t>гического образования авторского инновационного опыта управления дея</w:t>
      </w:r>
      <w:r w:rsidRPr="00ED13C7">
        <w:rPr>
          <w:rFonts w:ascii="Times New Roman" w:eastAsia="Times New Roman" w:hAnsi="Times New Roman" w:cs="Times New Roman"/>
          <w:color w:val="000000"/>
          <w:kern w:val="0"/>
          <w:sz w:val="28"/>
          <w:szCs w:val="28"/>
          <w:lang w:eastAsia="ru-RU" w:bidi="ru-RU"/>
        </w:rPr>
        <w:softHyphen/>
        <w:t>тельностью по развитию профессиональной мобильности педагога и подго</w:t>
      </w:r>
      <w:r w:rsidRPr="00ED13C7">
        <w:rPr>
          <w:rFonts w:ascii="Times New Roman" w:eastAsia="Times New Roman" w:hAnsi="Times New Roman" w:cs="Times New Roman"/>
          <w:color w:val="000000"/>
          <w:kern w:val="0"/>
          <w:sz w:val="28"/>
          <w:szCs w:val="28"/>
          <w:lang w:eastAsia="ru-RU" w:bidi="ru-RU"/>
        </w:rPr>
        <w:softHyphen/>
        <w:t>товке высококвалифицированных, отвечающих современным требованиям, педагогических кадров.</w:t>
      </w:r>
    </w:p>
    <w:p w:rsidR="00ED13C7" w:rsidRPr="00ED13C7" w:rsidRDefault="00ED13C7" w:rsidP="00ED13C7">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В структуре экспериментальной дидактической системы апробированы целевые, содержательные и процессуальные компоненты образовательного процесса в контексте реализации технологии управляемого самообучения ра</w:t>
      </w:r>
      <w:r w:rsidRPr="00ED13C7">
        <w:rPr>
          <w:rFonts w:ascii="Times New Roman" w:eastAsia="Times New Roman" w:hAnsi="Times New Roman" w:cs="Times New Roman"/>
          <w:color w:val="000000"/>
          <w:kern w:val="0"/>
          <w:sz w:val="28"/>
          <w:szCs w:val="28"/>
          <w:lang w:eastAsia="ru-RU" w:bidi="ru-RU"/>
        </w:rPr>
        <w:softHyphen/>
        <w:t>ботников образовательной сферы. Использование нами в качестве основной характеристики и дидактической единицы процесса обучения в рамках дан</w:t>
      </w:r>
      <w:r w:rsidRPr="00ED13C7">
        <w:rPr>
          <w:rFonts w:ascii="Times New Roman" w:eastAsia="Times New Roman" w:hAnsi="Times New Roman" w:cs="Times New Roman"/>
          <w:color w:val="000000"/>
          <w:kern w:val="0"/>
          <w:sz w:val="28"/>
          <w:szCs w:val="28"/>
          <w:lang w:eastAsia="ru-RU" w:bidi="ru-RU"/>
        </w:rPr>
        <w:softHyphen/>
        <w:t>ной технологии учебно-профессиональная ситуация, входящая в комплекс разноуровневых профессионально ориентированных задач и заданий для слушателей Института повышения квалификации и профессиональной пере</w:t>
      </w:r>
      <w:r w:rsidRPr="00ED13C7">
        <w:rPr>
          <w:rFonts w:ascii="Times New Roman" w:eastAsia="Times New Roman" w:hAnsi="Times New Roman" w:cs="Times New Roman"/>
          <w:color w:val="000000"/>
          <w:kern w:val="0"/>
          <w:sz w:val="28"/>
          <w:szCs w:val="28"/>
          <w:lang w:eastAsia="ru-RU" w:bidi="ru-RU"/>
        </w:rPr>
        <w:softHyphen/>
        <w:t>подготовки, подтвердило эффективность деятельности по актуализации пе</w:t>
      </w:r>
      <w:r w:rsidRPr="00ED13C7">
        <w:rPr>
          <w:rFonts w:ascii="Times New Roman" w:eastAsia="Times New Roman" w:hAnsi="Times New Roman" w:cs="Times New Roman"/>
          <w:color w:val="000000"/>
          <w:kern w:val="0"/>
          <w:sz w:val="28"/>
          <w:szCs w:val="28"/>
          <w:lang w:eastAsia="ru-RU" w:bidi="ru-RU"/>
        </w:rPr>
        <w:softHyphen/>
        <w:t>дагогического опыта слушателей как необходимого этапа деятельности по развитию профессионально педагогической мобильности.</w:t>
      </w:r>
    </w:p>
    <w:p w:rsidR="00ED13C7" w:rsidRPr="00ED13C7" w:rsidRDefault="00ED13C7" w:rsidP="00ED13C7">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ED13C7">
        <w:rPr>
          <w:rFonts w:ascii="Times New Roman" w:eastAsia="Times New Roman" w:hAnsi="Times New Roman" w:cs="Times New Roman"/>
          <w:color w:val="000000"/>
          <w:kern w:val="0"/>
          <w:sz w:val="28"/>
          <w:szCs w:val="28"/>
          <w:lang w:eastAsia="ru-RU" w:bidi="ru-RU"/>
        </w:rPr>
        <w:t>Проведенное исследование не исчерпывает всей сложности проблемы. Необходимы дальнейшие исследования, в которых уделялось бы более при</w:t>
      </w:r>
      <w:r w:rsidRPr="00ED13C7">
        <w:rPr>
          <w:rFonts w:ascii="Times New Roman" w:eastAsia="Times New Roman" w:hAnsi="Times New Roman" w:cs="Times New Roman"/>
          <w:color w:val="000000"/>
          <w:kern w:val="0"/>
          <w:sz w:val="28"/>
          <w:szCs w:val="28"/>
          <w:lang w:eastAsia="ru-RU" w:bidi="ru-RU"/>
        </w:rPr>
        <w:softHyphen/>
        <w:t xml:space="preserve">стальное внимание научному поиску и изучению психологических механиз- </w:t>
      </w:r>
      <w:r w:rsidRPr="00ED13C7">
        <w:rPr>
          <w:rFonts w:ascii="Times New Roman" w:eastAsia="Times New Roman" w:hAnsi="Times New Roman" w:cs="Times New Roman"/>
          <w:color w:val="000000"/>
          <w:kern w:val="0"/>
          <w:sz w:val="28"/>
          <w:szCs w:val="28"/>
          <w:lang w:val="uk-UA" w:eastAsia="uk-UA" w:bidi="uk-UA"/>
        </w:rPr>
        <w:t xml:space="preserve">мов, </w:t>
      </w:r>
      <w:r w:rsidRPr="00ED13C7">
        <w:rPr>
          <w:rFonts w:ascii="Times New Roman" w:eastAsia="Times New Roman" w:hAnsi="Times New Roman" w:cs="Times New Roman"/>
          <w:color w:val="000000"/>
          <w:kern w:val="0"/>
          <w:sz w:val="28"/>
          <w:szCs w:val="28"/>
          <w:lang w:eastAsia="ru-RU" w:bidi="ru-RU"/>
        </w:rPr>
        <w:t xml:space="preserve">влияющих </w:t>
      </w:r>
      <w:r w:rsidRPr="00ED13C7">
        <w:rPr>
          <w:rFonts w:ascii="Times New Roman" w:eastAsia="Times New Roman" w:hAnsi="Times New Roman" w:cs="Times New Roman"/>
          <w:color w:val="000000"/>
          <w:kern w:val="0"/>
          <w:sz w:val="28"/>
          <w:szCs w:val="28"/>
          <w:lang w:val="uk-UA" w:eastAsia="uk-UA" w:bidi="uk-UA"/>
        </w:rPr>
        <w:t xml:space="preserve">на </w:t>
      </w:r>
      <w:r w:rsidRPr="00ED13C7">
        <w:rPr>
          <w:rFonts w:ascii="Times New Roman" w:eastAsia="Times New Roman" w:hAnsi="Times New Roman" w:cs="Times New Roman"/>
          <w:color w:val="000000"/>
          <w:kern w:val="0"/>
          <w:sz w:val="28"/>
          <w:szCs w:val="28"/>
          <w:lang w:eastAsia="ru-RU" w:bidi="ru-RU"/>
        </w:rPr>
        <w:t xml:space="preserve">педагогический </w:t>
      </w:r>
      <w:r w:rsidRPr="00ED13C7">
        <w:rPr>
          <w:rFonts w:ascii="Times New Roman" w:eastAsia="Times New Roman" w:hAnsi="Times New Roman" w:cs="Times New Roman"/>
          <w:color w:val="000000"/>
          <w:kern w:val="0"/>
          <w:sz w:val="28"/>
          <w:szCs w:val="28"/>
          <w:lang w:val="uk-UA" w:eastAsia="uk-UA" w:bidi="uk-UA"/>
        </w:rPr>
        <w:t xml:space="preserve">процесе </w:t>
      </w:r>
      <w:r w:rsidRPr="00ED13C7">
        <w:rPr>
          <w:rFonts w:ascii="Times New Roman" w:eastAsia="Times New Roman" w:hAnsi="Times New Roman" w:cs="Times New Roman"/>
          <w:color w:val="000000"/>
          <w:kern w:val="0"/>
          <w:sz w:val="28"/>
          <w:szCs w:val="28"/>
          <w:lang w:eastAsia="ru-RU" w:bidi="ru-RU"/>
        </w:rPr>
        <w:t>развития профессиональной мо</w:t>
      </w:r>
      <w:r w:rsidRPr="00ED13C7">
        <w:rPr>
          <w:rFonts w:ascii="Times New Roman" w:eastAsia="Times New Roman" w:hAnsi="Times New Roman" w:cs="Times New Roman"/>
          <w:color w:val="000000"/>
          <w:kern w:val="0"/>
          <w:sz w:val="28"/>
          <w:szCs w:val="28"/>
          <w:lang w:eastAsia="ru-RU" w:bidi="ru-RU"/>
        </w:rPr>
        <w:softHyphen/>
        <w:t>бильности.</w:t>
      </w:r>
    </w:p>
    <w:p w:rsidR="00ED13C7" w:rsidRPr="00ED13C7" w:rsidRDefault="00ED13C7" w:rsidP="00ED13C7">
      <w:r w:rsidRPr="00ED13C7">
        <w:rPr>
          <w:rFonts w:ascii="Arial Unicode MS" w:eastAsia="Arial Unicode MS" w:hAnsi="Arial Unicode MS" w:cs="Arial Unicode MS"/>
          <w:color w:val="000000"/>
          <w:kern w:val="0"/>
          <w:sz w:val="24"/>
          <w:szCs w:val="24"/>
          <w:lang w:eastAsia="ru-RU" w:bidi="ru-RU"/>
        </w:rPr>
        <w:t>Было бы целесообразно, например, изучить взаимосвязи развития дан</w:t>
      </w:r>
      <w:r w:rsidRPr="00ED13C7">
        <w:rPr>
          <w:rFonts w:ascii="Arial Unicode MS" w:eastAsia="Arial Unicode MS" w:hAnsi="Arial Unicode MS" w:cs="Arial Unicode MS"/>
          <w:color w:val="000000"/>
          <w:kern w:val="0"/>
          <w:sz w:val="24"/>
          <w:szCs w:val="24"/>
          <w:lang w:eastAsia="ru-RU" w:bidi="ru-RU"/>
        </w:rPr>
        <w:softHyphen/>
        <w:t>ного качества с различными факторами профессиональной социализации пе</w:t>
      </w:r>
      <w:r w:rsidRPr="00ED13C7">
        <w:rPr>
          <w:rFonts w:ascii="Arial Unicode MS" w:eastAsia="Arial Unicode MS" w:hAnsi="Arial Unicode MS" w:cs="Arial Unicode MS"/>
          <w:color w:val="000000"/>
          <w:kern w:val="0"/>
          <w:sz w:val="24"/>
          <w:szCs w:val="24"/>
          <w:lang w:eastAsia="ru-RU" w:bidi="ru-RU"/>
        </w:rPr>
        <w:softHyphen/>
        <w:t>дагога. Направлением дальнейших исследований может так же стать разра</w:t>
      </w:r>
      <w:r w:rsidRPr="00ED13C7">
        <w:rPr>
          <w:rFonts w:ascii="Arial Unicode MS" w:eastAsia="Arial Unicode MS" w:hAnsi="Arial Unicode MS" w:cs="Arial Unicode MS"/>
          <w:color w:val="000000"/>
          <w:kern w:val="0"/>
          <w:sz w:val="24"/>
          <w:szCs w:val="24"/>
          <w:lang w:eastAsia="ru-RU" w:bidi="ru-RU"/>
        </w:rPr>
        <w:softHyphen/>
        <w:t>ботка технологий целенаправленного формирования и развития профессио</w:t>
      </w:r>
      <w:r w:rsidRPr="00ED13C7">
        <w:rPr>
          <w:rFonts w:ascii="Arial Unicode MS" w:eastAsia="Arial Unicode MS" w:hAnsi="Arial Unicode MS" w:cs="Arial Unicode MS"/>
          <w:color w:val="000000"/>
          <w:kern w:val="0"/>
          <w:sz w:val="24"/>
          <w:szCs w:val="24"/>
          <w:lang w:eastAsia="ru-RU" w:bidi="ru-RU"/>
        </w:rPr>
        <w:softHyphen/>
        <w:t>нальной мобильности обучаемых в рамках изучения конкретных курсов, дисциплин и на различных уровнях образовательной системы, требует разра</w:t>
      </w:r>
      <w:r w:rsidRPr="00ED13C7">
        <w:rPr>
          <w:rFonts w:ascii="Arial Unicode MS" w:eastAsia="Arial Unicode MS" w:hAnsi="Arial Unicode MS" w:cs="Arial Unicode MS"/>
          <w:color w:val="000000"/>
          <w:kern w:val="0"/>
          <w:sz w:val="24"/>
          <w:szCs w:val="24"/>
          <w:lang w:eastAsia="ru-RU" w:bidi="ru-RU"/>
        </w:rPr>
        <w:softHyphen/>
        <w:t>ботки комплекс специальных мер содействия молодым педагогам в профес</w:t>
      </w:r>
      <w:r w:rsidRPr="00ED13C7">
        <w:rPr>
          <w:rFonts w:ascii="Arial Unicode MS" w:eastAsia="Arial Unicode MS" w:hAnsi="Arial Unicode MS" w:cs="Arial Unicode MS"/>
          <w:color w:val="000000"/>
          <w:kern w:val="0"/>
          <w:sz w:val="24"/>
          <w:szCs w:val="24"/>
          <w:lang w:eastAsia="ru-RU" w:bidi="ru-RU"/>
        </w:rPr>
        <w:softHyphen/>
        <w:t>сиональном самоопределении, поддержки и развития их профессиональной готовности и мобильности.</w:t>
      </w:r>
    </w:p>
    <w:sectPr w:rsidR="00ED13C7" w:rsidRPr="00ED13C7"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8E" w:rsidRDefault="00C84E8E">
      <w:pPr>
        <w:spacing w:after="0" w:line="240" w:lineRule="auto"/>
      </w:pPr>
      <w:r>
        <w:separator/>
      </w:r>
    </w:p>
  </w:endnote>
  <w:endnote w:type="continuationSeparator" w:id="0">
    <w:p w:rsidR="00C84E8E" w:rsidRDefault="00C8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4E8E" w:rsidRDefault="00C84E8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4E8E" w:rsidRDefault="00C84E8E">
                <w:pPr>
                  <w:spacing w:line="240" w:lineRule="auto"/>
                </w:pPr>
                <w:fldSimple w:instr=" PAGE \* MERGEFORMAT ">
                  <w:r w:rsidR="00ED13C7" w:rsidRPr="00ED13C7">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8E" w:rsidRDefault="00C84E8E"/>
    <w:p w:rsidR="00C84E8E" w:rsidRDefault="00C84E8E"/>
    <w:p w:rsidR="00C84E8E" w:rsidRDefault="00C84E8E"/>
    <w:p w:rsidR="00C84E8E" w:rsidRDefault="00C84E8E"/>
    <w:p w:rsidR="00C84E8E" w:rsidRDefault="00C84E8E"/>
    <w:p w:rsidR="00C84E8E" w:rsidRDefault="00C84E8E"/>
    <w:p w:rsidR="00C84E8E" w:rsidRDefault="00C84E8E">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4E8E" w:rsidRDefault="00C84E8E">
                  <w:pPr>
                    <w:spacing w:line="240" w:lineRule="auto"/>
                  </w:pPr>
                  <w:fldSimple w:instr=" PAGE \* MERGEFORMAT ">
                    <w:r w:rsidRPr="004F4EC5">
                      <w:rPr>
                        <w:rStyle w:val="afffff9"/>
                        <w:b w:val="0"/>
                        <w:bCs w:val="0"/>
                        <w:noProof/>
                      </w:rPr>
                      <w:t>15</w:t>
                    </w:r>
                  </w:fldSimple>
                </w:p>
              </w:txbxContent>
            </v:textbox>
            <w10:wrap anchorx="page" anchory="page"/>
          </v:shape>
        </w:pict>
      </w:r>
    </w:p>
    <w:p w:rsidR="00C84E8E" w:rsidRDefault="00C84E8E"/>
    <w:p w:rsidR="00C84E8E" w:rsidRDefault="00C84E8E"/>
    <w:p w:rsidR="00C84E8E" w:rsidRDefault="00C84E8E">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4E8E" w:rsidRDefault="00C84E8E"/>
                <w:p w:rsidR="00C84E8E" w:rsidRDefault="00C84E8E">
                  <w:pPr>
                    <w:pStyle w:val="1ffffff7"/>
                    <w:spacing w:line="240" w:lineRule="auto"/>
                  </w:pPr>
                  <w:fldSimple w:instr=" PAGE \* MERGEFORMAT ">
                    <w:r w:rsidRPr="004F4EC5">
                      <w:rPr>
                        <w:rStyle w:val="3b"/>
                        <w:noProof/>
                      </w:rPr>
                      <w:t>15</w:t>
                    </w:r>
                  </w:fldSimple>
                </w:p>
              </w:txbxContent>
            </v:textbox>
            <w10:wrap anchorx="page" anchory="page"/>
          </v:shape>
        </w:pict>
      </w:r>
    </w:p>
    <w:p w:rsidR="00C84E8E" w:rsidRDefault="00C84E8E"/>
    <w:p w:rsidR="00C84E8E" w:rsidRDefault="00C84E8E">
      <w:pPr>
        <w:rPr>
          <w:sz w:val="2"/>
          <w:szCs w:val="2"/>
        </w:rPr>
      </w:pPr>
    </w:p>
    <w:p w:rsidR="00C84E8E" w:rsidRDefault="00C84E8E"/>
    <w:p w:rsidR="00C84E8E" w:rsidRDefault="00C84E8E">
      <w:pPr>
        <w:spacing w:after="0" w:line="240" w:lineRule="auto"/>
      </w:pPr>
    </w:p>
  </w:footnote>
  <w:footnote w:type="continuationSeparator" w:id="0">
    <w:p w:rsidR="00C84E8E" w:rsidRDefault="00C8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7" w:rsidRDefault="00ED13C7">
    <w:pPr>
      <w:rPr>
        <w:sz w:val="2"/>
        <w:szCs w:val="2"/>
      </w:rPr>
    </w:pPr>
    <w:r w:rsidRPr="00222BF4">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269.75pt;margin-top:97.85pt;width:111.6pt;height:12.7pt;z-index:-251614208;mso-wrap-style:none;mso-wrap-distance-left:5pt;mso-wrap-distance-right:5pt;mso-position-horizontal-relative:page;mso-position-vertical-relative:page" wrapcoords="0 0" filled="f" stroked="f">
          <v:textbox style="mso-fit-shape-to-text:t" inset="0,0,0,0">
            <w:txbxContent>
              <w:p w:rsidR="00ED13C7" w:rsidRDefault="00ED13C7">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 w:rsidR="00C84E8E" w:rsidRDefault="00C84E8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Pr="005856C0" w:rsidRDefault="00C84E8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5DC65C5"/>
    <w:multiLevelType w:val="multilevel"/>
    <w:tmpl w:val="017EA7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D996819"/>
    <w:multiLevelType w:val="multilevel"/>
    <w:tmpl w:val="C96EF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AD063A"/>
    <w:multiLevelType w:val="multilevel"/>
    <w:tmpl w:val="288E2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4">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5BD03F8"/>
    <w:multiLevelType w:val="multilevel"/>
    <w:tmpl w:val="00E00F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61712C"/>
    <w:multiLevelType w:val="multilevel"/>
    <w:tmpl w:val="FE10673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9">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88E5CAE"/>
    <w:multiLevelType w:val="multilevel"/>
    <w:tmpl w:val="B7002E08"/>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4">
    <w:nsid w:val="424A5F0C"/>
    <w:multiLevelType w:val="multilevel"/>
    <w:tmpl w:val="17C092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6">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7">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9">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11">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57B208F5"/>
    <w:multiLevelType w:val="multilevel"/>
    <w:tmpl w:val="AEE06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185A0D"/>
    <w:multiLevelType w:val="multilevel"/>
    <w:tmpl w:val="EFFE9E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4C5F19"/>
    <w:multiLevelType w:val="multilevel"/>
    <w:tmpl w:val="37AAC2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0">
    <w:nsid w:val="73E27E64"/>
    <w:multiLevelType w:val="multilevel"/>
    <w:tmpl w:val="23C4A02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03"/>
  </w:num>
  <w:num w:numId="15">
    <w:abstractNumId w:val="108"/>
  </w:num>
  <w:num w:numId="16">
    <w:abstractNumId w:val="84"/>
  </w:num>
  <w:num w:numId="17">
    <w:abstractNumId w:val="92"/>
  </w:num>
  <w:num w:numId="18">
    <w:abstractNumId w:val="98"/>
  </w:num>
  <w:num w:numId="19">
    <w:abstractNumId w:val="110"/>
  </w:num>
  <w:num w:numId="20">
    <w:abstractNumId w:val="121"/>
  </w:num>
  <w:num w:numId="21">
    <w:abstractNumId w:val="99"/>
  </w:num>
  <w:num w:numId="22">
    <w:abstractNumId w:val="115"/>
  </w:num>
  <w:num w:numId="23">
    <w:abstractNumId w:val="119"/>
  </w:num>
  <w:num w:numId="24">
    <w:abstractNumId w:val="93"/>
  </w:num>
  <w:num w:numId="25">
    <w:abstractNumId w:val="123"/>
  </w:num>
  <w:num w:numId="26">
    <w:abstractNumId w:val="118"/>
  </w:num>
  <w:num w:numId="27">
    <w:abstractNumId w:val="101"/>
  </w:num>
  <w:num w:numId="28">
    <w:abstractNumId w:val="122"/>
  </w:num>
  <w:num w:numId="29">
    <w:abstractNumId w:val="116"/>
  </w:num>
  <w:num w:numId="30">
    <w:abstractNumId w:val="107"/>
  </w:num>
  <w:num w:numId="31">
    <w:abstractNumId w:val="94"/>
  </w:num>
  <w:num w:numId="32">
    <w:abstractNumId w:val="100"/>
  </w:num>
  <w:num w:numId="33">
    <w:abstractNumId w:val="109"/>
  </w:num>
  <w:num w:numId="34">
    <w:abstractNumId w:val="111"/>
  </w:num>
  <w:num w:numId="35">
    <w:abstractNumId w:val="106"/>
  </w:num>
  <w:num w:numId="36">
    <w:abstractNumId w:val="113"/>
  </w:num>
  <w:num w:numId="37">
    <w:abstractNumId w:val="81"/>
  </w:num>
  <w:num w:numId="38">
    <w:abstractNumId w:val="97"/>
  </w:num>
  <w:num w:numId="39">
    <w:abstractNumId w:val="120"/>
  </w:num>
  <w:num w:numId="40">
    <w:abstractNumId w:val="87"/>
  </w:num>
  <w:num w:numId="41">
    <w:abstractNumId w:val="112"/>
  </w:num>
  <w:num w:numId="42">
    <w:abstractNumId w:val="102"/>
  </w:num>
  <w:num w:numId="43">
    <w:abstractNumId w:val="96"/>
  </w:num>
  <w:num w:numId="44">
    <w:abstractNumId w:val="104"/>
  </w:num>
  <w:num w:numId="45">
    <w:abstractNumId w:val="114"/>
  </w:num>
  <w:num w:numId="46">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28DE-A636-42CD-9A95-018D00DE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2021-10-02T20:15:00Z</dcterms:created>
  <dcterms:modified xsi:type="dcterms:W3CDTF">2021-10-03T08:46:00Z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