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050E" w14:textId="77777777" w:rsidR="007B1460" w:rsidRDefault="007B1460" w:rsidP="007B1460">
      <w:pPr>
        <w:pStyle w:val="afffffffffffffffffffffffffff5"/>
        <w:rPr>
          <w:rFonts w:ascii="Verdana" w:hAnsi="Verdana"/>
          <w:color w:val="000000"/>
          <w:sz w:val="21"/>
          <w:szCs w:val="21"/>
        </w:rPr>
      </w:pPr>
      <w:r>
        <w:rPr>
          <w:rFonts w:ascii="Helvetica" w:hAnsi="Helvetica" w:cs="Helvetica"/>
          <w:b/>
          <w:bCs w:val="0"/>
          <w:color w:val="222222"/>
          <w:sz w:val="21"/>
          <w:szCs w:val="21"/>
        </w:rPr>
        <w:t>Белов, Дмитрий Владимирович.</w:t>
      </w:r>
    </w:p>
    <w:p w14:paraId="6B98D1C9" w14:textId="77777777" w:rsidR="007B1460" w:rsidRDefault="007B1460" w:rsidP="007B146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Анизотропный f-d -обмен и магнитные свойства ортоферрита и ортохромита </w:t>
      </w:r>
      <w:proofErr w:type="gramStart"/>
      <w:r>
        <w:rPr>
          <w:rFonts w:ascii="Helvetica" w:hAnsi="Helvetica" w:cs="Helvetica"/>
          <w:caps/>
          <w:color w:val="222222"/>
          <w:sz w:val="21"/>
          <w:szCs w:val="21"/>
        </w:rPr>
        <w:t>гадолиния :</w:t>
      </w:r>
      <w:proofErr w:type="gramEnd"/>
      <w:r>
        <w:rPr>
          <w:rFonts w:ascii="Helvetica" w:hAnsi="Helvetica" w:cs="Helvetica"/>
          <w:caps/>
          <w:color w:val="222222"/>
          <w:sz w:val="21"/>
          <w:szCs w:val="21"/>
        </w:rPr>
        <w:t xml:space="preserve"> диссертация ... кандидата физико-математических наук : 01.04.11. - Москва, 1985. - 122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60B4F4D8" w14:textId="77777777" w:rsidR="007B1460" w:rsidRDefault="007B1460" w:rsidP="007B146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Белов, Дмитрий Владимирович</w:t>
      </w:r>
    </w:p>
    <w:p w14:paraId="1921E0CE"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BA0C9D"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ПРЕДСТАВЛЕНИЯ О СТРУКТУРЕ И МАГНИТНЫХ ВЗАИМОДЕЙСТВИЯХ В ОРТОФЕРРИТАХ И ОРТОХРОМИТАХ</w:t>
      </w:r>
    </w:p>
    <w:p w14:paraId="5382AB57"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Кристаллическая и магнитная симметрия и основные магнитные свойства редкоземельных </w:t>
      </w:r>
      <w:proofErr w:type="spellStart"/>
      <w:r>
        <w:rPr>
          <w:rFonts w:ascii="Arial" w:hAnsi="Arial" w:cs="Arial"/>
          <w:color w:val="333333"/>
          <w:sz w:val="21"/>
          <w:szCs w:val="21"/>
        </w:rPr>
        <w:t>ортоферритов</w:t>
      </w:r>
      <w:proofErr w:type="spellEnd"/>
    </w:p>
    <w:p w14:paraId="56F40D4F"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Свободный редкоземельный ион</w:t>
      </w:r>
    </w:p>
    <w:p w14:paraId="6BAF6E55"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Редкоземельные ионы в кристаллическом поле</w:t>
      </w:r>
    </w:p>
    <w:p w14:paraId="44289C87"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Анизотропное -р-Л—взаимодействие в </w:t>
      </w:r>
      <w:proofErr w:type="spellStart"/>
      <w:r>
        <w:rPr>
          <w:rFonts w:ascii="Arial" w:hAnsi="Arial" w:cs="Arial"/>
          <w:color w:val="333333"/>
          <w:sz w:val="21"/>
          <w:szCs w:val="21"/>
        </w:rPr>
        <w:t>ортофер-ритах</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ортохромитах</w:t>
      </w:r>
      <w:proofErr w:type="spellEnd"/>
      <w:r>
        <w:rPr>
          <w:rFonts w:ascii="Arial" w:hAnsi="Arial" w:cs="Arial"/>
          <w:color w:val="333333"/>
          <w:sz w:val="21"/>
          <w:szCs w:val="21"/>
        </w:rPr>
        <w:t>. Спин-гамильтониан анизотропного (усМ-1©-обмена и дипольного взаимодействия</w:t>
      </w:r>
    </w:p>
    <w:p w14:paraId="6509C560"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1.5. Термодинамический потенциал неравновесного состояния редкоземельных </w:t>
      </w:r>
      <w:proofErr w:type="spellStart"/>
      <w:r>
        <w:rPr>
          <w:rFonts w:ascii="Arial" w:hAnsi="Arial" w:cs="Arial"/>
          <w:color w:val="333333"/>
          <w:sz w:val="21"/>
          <w:szCs w:val="21"/>
        </w:rPr>
        <w:t>ортоферритов</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ортохромитов</w:t>
      </w:r>
      <w:proofErr w:type="spellEnd"/>
    </w:p>
    <w:p w14:paraId="42E5E804"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ИССЛЕДОВАНИЕ МАГНИТНЫХ СВОЙСТВ И ОПРЕДЕЛЕНИЕ ПАРАМЕТРОВ </w:t>
      </w:r>
      <w:proofErr w:type="spellStart"/>
      <w:r>
        <w:rPr>
          <w:rFonts w:ascii="Arial" w:hAnsi="Arial" w:cs="Arial"/>
          <w:color w:val="333333"/>
          <w:sz w:val="21"/>
          <w:szCs w:val="21"/>
        </w:rPr>
        <w:t>Бс</w:t>
      </w:r>
      <w:proofErr w:type="spellEnd"/>
      <w:r>
        <w:rPr>
          <w:rFonts w:ascii="Arial" w:hAnsi="Arial" w:cs="Arial"/>
          <w:color w:val="333333"/>
          <w:sz w:val="21"/>
          <w:szCs w:val="21"/>
        </w:rPr>
        <w:t>|-Ре-ВЗАИМ0ДЕЙСТВИЙ В ОРТОФЕРРИТЕ ГАДОЛИНИЯ</w:t>
      </w:r>
    </w:p>
    <w:p w14:paraId="0902A9C3"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Термодинамический потенциал.</w:t>
      </w:r>
    </w:p>
    <w:p w14:paraId="46375C2E"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Анизотропия спонтанной намагниченности и </w:t>
      </w:r>
      <w:proofErr w:type="gramStart"/>
      <w:r>
        <w:rPr>
          <w:rFonts w:ascii="Arial" w:hAnsi="Arial" w:cs="Arial"/>
          <w:color w:val="333333"/>
          <w:sz w:val="21"/>
          <w:szCs w:val="21"/>
        </w:rPr>
        <w:t>фазовая</w:t>
      </w:r>
      <w:proofErr w:type="gramEnd"/>
      <w:r>
        <w:rPr>
          <w:rFonts w:ascii="Arial" w:hAnsi="Arial" w:cs="Arial"/>
          <w:color w:val="333333"/>
          <w:sz w:val="21"/>
          <w:szCs w:val="21"/>
        </w:rPr>
        <w:t xml:space="preserve"> На- Т -диаграмма всГРе03.</w:t>
      </w:r>
    </w:p>
    <w:p w14:paraId="54D82F58"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Определение параметров Со1-Ре-взаимодействия в </w:t>
      </w:r>
      <w:proofErr w:type="spellStart"/>
      <w:r>
        <w:rPr>
          <w:rFonts w:ascii="Arial" w:hAnsi="Arial" w:cs="Arial"/>
          <w:color w:val="333333"/>
          <w:sz w:val="21"/>
          <w:szCs w:val="21"/>
        </w:rPr>
        <w:t>Сс£еОд</w:t>
      </w:r>
      <w:proofErr w:type="spellEnd"/>
      <w:r>
        <w:rPr>
          <w:rFonts w:ascii="Arial" w:hAnsi="Arial" w:cs="Arial"/>
          <w:color w:val="333333"/>
          <w:sz w:val="21"/>
          <w:szCs w:val="21"/>
        </w:rPr>
        <w:t>.</w:t>
      </w:r>
    </w:p>
    <w:p w14:paraId="049D2C9F"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МАГНИТНЫХ СВОЙСТВ И ОПРЕДЕЛЕНИЕ ПАРАМЕТРОВ (^-</w:t>
      </w:r>
      <w:proofErr w:type="spellStart"/>
      <w:r>
        <w:rPr>
          <w:rFonts w:ascii="Arial" w:hAnsi="Arial" w:cs="Arial"/>
          <w:color w:val="333333"/>
          <w:sz w:val="21"/>
          <w:szCs w:val="21"/>
        </w:rPr>
        <w:t>Сг</w:t>
      </w:r>
      <w:proofErr w:type="spellEnd"/>
      <w:r>
        <w:rPr>
          <w:rFonts w:ascii="Arial" w:hAnsi="Arial" w:cs="Arial"/>
          <w:color w:val="333333"/>
          <w:sz w:val="21"/>
          <w:szCs w:val="21"/>
        </w:rPr>
        <w:t>-ВЗАИМОДЕЙСТВИЙ В ОРТОХРОМИТЕ ГАДОЛИНИЯ</w:t>
      </w:r>
    </w:p>
    <w:p w14:paraId="1CC58796"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3.1. Фазовая </w:t>
      </w:r>
      <w:proofErr w:type="spellStart"/>
      <w:r>
        <w:rPr>
          <w:rFonts w:ascii="Arial" w:hAnsi="Arial" w:cs="Arial"/>
          <w:color w:val="333333"/>
          <w:sz w:val="21"/>
          <w:szCs w:val="21"/>
        </w:rPr>
        <w:t>Нд</w:t>
      </w:r>
      <w:proofErr w:type="spellEnd"/>
      <w:r>
        <w:rPr>
          <w:rFonts w:ascii="Arial" w:hAnsi="Arial" w:cs="Arial"/>
          <w:color w:val="333333"/>
          <w:sz w:val="21"/>
          <w:szCs w:val="21"/>
        </w:rPr>
        <w:t>-Т-диаграмма бс1Сг03.</w:t>
      </w:r>
    </w:p>
    <w:p w14:paraId="60EF4554"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Исследование вращающего момента в ас плоскости.</w:t>
      </w:r>
    </w:p>
    <w:p w14:paraId="56439E6D"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Определение параметров магнитных взаимодействий в Ос1СгО численными методами</w:t>
      </w:r>
    </w:p>
    <w:p w14:paraId="7B219F8C"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1У. НОВЫЙ МЕХАНИЗМ ОРИЕНТАЦИОННЫХ ФАЗОВЫХ ПЕРЕХОДОВ, ИНДУЦИРУЕМЫХ МАГНИТНЫМ ПОЛЕМ В СЛАБЫХ ФЕРРОМАГНЕТИКАХ</w:t>
      </w:r>
    </w:p>
    <w:p w14:paraId="53F2C9E6"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Механизм и условия существования фазового перехода.</w:t>
      </w:r>
    </w:p>
    <w:p w14:paraId="24386921"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4.2. Фазовая </w:t>
      </w:r>
      <w:proofErr w:type="spellStart"/>
      <w:r>
        <w:rPr>
          <w:rFonts w:ascii="Arial" w:hAnsi="Arial" w:cs="Arial"/>
          <w:color w:val="333333"/>
          <w:sz w:val="21"/>
          <w:szCs w:val="21"/>
        </w:rPr>
        <w:t>Нх</w:t>
      </w:r>
      <w:proofErr w:type="spellEnd"/>
      <w:r>
        <w:rPr>
          <w:rFonts w:ascii="Arial" w:hAnsi="Arial" w:cs="Arial"/>
          <w:color w:val="333333"/>
          <w:sz w:val="21"/>
          <w:szCs w:val="21"/>
        </w:rPr>
        <w:t xml:space="preserve"> - Н2- Т-диаграмма.</w:t>
      </w:r>
    </w:p>
    <w:p w14:paraId="2325D209"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Аномалии физических величин на линии фазового перехода.</w:t>
      </w:r>
    </w:p>
    <w:p w14:paraId="7CF75BD6" w14:textId="77777777" w:rsidR="007B1460" w:rsidRDefault="007B1460" w:rsidP="007B146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Фазовые переходы, индуцируемые наклонный магнитным полем в 0сШе</w:t>
      </w:r>
    </w:p>
    <w:p w14:paraId="77FDBE4B" w14:textId="77777777" w:rsidR="00410372" w:rsidRPr="007B1460" w:rsidRDefault="00410372" w:rsidP="007B1460"/>
    <w:sectPr w:rsidR="00410372" w:rsidRPr="007B146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DE73" w14:textId="77777777" w:rsidR="00F1583E" w:rsidRDefault="00F1583E">
      <w:pPr>
        <w:spacing w:after="0" w:line="240" w:lineRule="auto"/>
      </w:pPr>
      <w:r>
        <w:separator/>
      </w:r>
    </w:p>
  </w:endnote>
  <w:endnote w:type="continuationSeparator" w:id="0">
    <w:p w14:paraId="10CD915D" w14:textId="77777777" w:rsidR="00F1583E" w:rsidRDefault="00F1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6C5E" w14:textId="77777777" w:rsidR="00F1583E" w:rsidRDefault="00F1583E"/>
    <w:p w14:paraId="619205C6" w14:textId="77777777" w:rsidR="00F1583E" w:rsidRDefault="00F1583E"/>
    <w:p w14:paraId="39F45C8A" w14:textId="77777777" w:rsidR="00F1583E" w:rsidRDefault="00F1583E"/>
    <w:p w14:paraId="6E8EEB47" w14:textId="77777777" w:rsidR="00F1583E" w:rsidRDefault="00F1583E"/>
    <w:p w14:paraId="7BE4F821" w14:textId="77777777" w:rsidR="00F1583E" w:rsidRDefault="00F1583E"/>
    <w:p w14:paraId="1A0FF537" w14:textId="77777777" w:rsidR="00F1583E" w:rsidRDefault="00F1583E"/>
    <w:p w14:paraId="713EEFC2" w14:textId="77777777" w:rsidR="00F1583E" w:rsidRDefault="00F158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FA2798" wp14:editId="34CDC8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7F23" w14:textId="77777777" w:rsidR="00F1583E" w:rsidRDefault="00F158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FA27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8B7F23" w14:textId="77777777" w:rsidR="00F1583E" w:rsidRDefault="00F158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80C8D6" w14:textId="77777777" w:rsidR="00F1583E" w:rsidRDefault="00F1583E"/>
    <w:p w14:paraId="65A567D2" w14:textId="77777777" w:rsidR="00F1583E" w:rsidRDefault="00F1583E"/>
    <w:p w14:paraId="158CD854" w14:textId="77777777" w:rsidR="00F1583E" w:rsidRDefault="00F158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931333" wp14:editId="065466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AC02F" w14:textId="77777777" w:rsidR="00F1583E" w:rsidRDefault="00F1583E"/>
                          <w:p w14:paraId="4B2B9F98" w14:textId="77777777" w:rsidR="00F1583E" w:rsidRDefault="00F158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313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77AC02F" w14:textId="77777777" w:rsidR="00F1583E" w:rsidRDefault="00F1583E"/>
                    <w:p w14:paraId="4B2B9F98" w14:textId="77777777" w:rsidR="00F1583E" w:rsidRDefault="00F158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53DDB7" w14:textId="77777777" w:rsidR="00F1583E" w:rsidRDefault="00F1583E"/>
    <w:p w14:paraId="476D8F18" w14:textId="77777777" w:rsidR="00F1583E" w:rsidRDefault="00F1583E">
      <w:pPr>
        <w:rPr>
          <w:sz w:val="2"/>
          <w:szCs w:val="2"/>
        </w:rPr>
      </w:pPr>
    </w:p>
    <w:p w14:paraId="51176ED9" w14:textId="77777777" w:rsidR="00F1583E" w:rsidRDefault="00F1583E"/>
    <w:p w14:paraId="0B046097" w14:textId="77777777" w:rsidR="00F1583E" w:rsidRDefault="00F1583E">
      <w:pPr>
        <w:spacing w:after="0" w:line="240" w:lineRule="auto"/>
      </w:pPr>
    </w:p>
  </w:footnote>
  <w:footnote w:type="continuationSeparator" w:id="0">
    <w:p w14:paraId="434A659A" w14:textId="77777777" w:rsidR="00F1583E" w:rsidRDefault="00F1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3E"/>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128941</TotalTime>
  <Pages>2</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3405</cp:revision>
  <cp:lastPrinted>2009-02-06T05:36:00Z</cp:lastPrinted>
  <dcterms:created xsi:type="dcterms:W3CDTF">2024-01-07T13:43:00Z</dcterms:created>
  <dcterms:modified xsi:type="dcterms:W3CDTF">2025-07-10T19:41:00Z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