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6EE2" w14:textId="77777777" w:rsidR="00BE41B3" w:rsidRDefault="00BE41B3" w:rsidP="00BE41B3">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Баринов, Юрий Федорович.</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разветвлений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круговых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статическом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нагружении</w:t>
      </w:r>
      <w:r>
        <w:rPr>
          <w:rStyle w:val="js-item-maininfo"/>
          <w:rFonts w:ascii="Helvetica" w:hAnsi="Helvetica" w:cs="Helvetica"/>
          <w:color w:val="222222"/>
          <w:sz w:val="21"/>
          <w:szCs w:val="21"/>
        </w:rPr>
        <w:t> : диссертация ... кандидата технических наук : 01.02.03. - Москва, 1983. - 134 с. : ил.</w:t>
      </w:r>
      <w:r>
        <w:rPr>
          <w:rStyle w:val="search-descr"/>
          <w:rFonts w:ascii="Helvetica" w:hAnsi="Helvetica" w:cs="Helvetica"/>
          <w:color w:val="222222"/>
          <w:sz w:val="21"/>
          <w:szCs w:val="21"/>
        </w:rPr>
        <w:t>больше</w:t>
      </w:r>
    </w:p>
    <w:p w14:paraId="27A69285" w14:textId="77777777" w:rsidR="00BE41B3" w:rsidRDefault="00BE41B3" w:rsidP="00BE41B3">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C4FB78E" w14:textId="77777777" w:rsidR="00BE41B3" w:rsidRDefault="00BE41B3" w:rsidP="00AB30E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941A81D" w14:textId="77777777" w:rsidR="00BE41B3" w:rsidRDefault="00BE41B3" w:rsidP="00BE41B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ВСЕСОЮЗНЫЙ НАУЧНО-ИССЛЕДОВАТЕЛЬСКИЕ! ИНСТИТУТ П СТРОИТЕЛЬСТВУ МШСТРАЛЬНЫХ ТРУБОПРОВОДОВ О На правах рукописи БариноБ </w:t>
      </w:r>
      <w:r>
        <w:rPr>
          <w:rFonts w:ascii="Helvetica" w:hAnsi="Helvetica" w:cs="Helvetica"/>
          <w:b/>
          <w:bCs/>
          <w:color w:val="222222"/>
          <w:sz w:val="21"/>
          <w:szCs w:val="21"/>
        </w:rPr>
        <w:t>Юрий</w:t>
      </w:r>
      <w:r>
        <w:rPr>
          <w:rFonts w:ascii="Helvetica" w:hAnsi="Helvetica" w:cs="Helvetica"/>
          <w:color w:val="222222"/>
          <w:sz w:val="21"/>
          <w:szCs w:val="21"/>
        </w:rPr>
        <w:t> </w:t>
      </w:r>
      <w:r>
        <w:rPr>
          <w:rFonts w:ascii="Helvetica" w:hAnsi="Helvetica" w:cs="Helvetica"/>
          <w:b/>
          <w:bCs/>
          <w:color w:val="222222"/>
          <w:sz w:val="21"/>
          <w:szCs w:val="21"/>
        </w:rPr>
        <w:t>Федорович</w:t>
      </w:r>
      <w:r>
        <w:rPr>
          <w:rFonts w:ascii="Helvetica" w:hAnsi="Helvetica" w:cs="Helvetica"/>
          <w:color w:val="222222"/>
          <w:sz w:val="21"/>
          <w:szCs w:val="21"/>
        </w:rPr>
        <w:t> УДК 6 2 1 6 ^ 3 </w:t>
      </w:r>
      <w:r>
        <w:rPr>
          <w:rFonts w:ascii="Helvetica" w:hAnsi="Helvetica" w:cs="Helvetica"/>
          <w:b/>
          <w:bCs/>
          <w:color w:val="222222"/>
          <w:sz w:val="21"/>
          <w:szCs w:val="21"/>
        </w:rPr>
        <w:t>РАСЧЕТ</w:t>
      </w:r>
      <w:r>
        <w:rPr>
          <w:rFonts w:ascii="Helvetica" w:hAnsi="Helvetica" w:cs="Helvetica"/>
          <w:color w:val="222222"/>
          <w:sz w:val="21"/>
          <w:szCs w:val="21"/>
        </w:rPr>
        <w:t> </w:t>
      </w:r>
      <w:r>
        <w:rPr>
          <w:rFonts w:ascii="Helvetica" w:hAnsi="Helvetica" w:cs="Helvetica"/>
          <w:b/>
          <w:bCs/>
          <w:color w:val="222222"/>
          <w:sz w:val="21"/>
          <w:szCs w:val="21"/>
        </w:rPr>
        <w:t>РАЗВЕТВЛЕНИЙ</w:t>
      </w:r>
      <w:r>
        <w:rPr>
          <w:rFonts w:ascii="Helvetica" w:hAnsi="Helvetica" w:cs="Helvetica"/>
          <w:color w:val="222222"/>
          <w:sz w:val="21"/>
          <w:szCs w:val="21"/>
        </w:rPr>
        <w:t> </w:t>
      </w:r>
      <w:r>
        <w:rPr>
          <w:rFonts w:ascii="Helvetica" w:hAnsi="Helvetica" w:cs="Helvetica"/>
          <w:b/>
          <w:bCs/>
          <w:color w:val="222222"/>
          <w:sz w:val="21"/>
          <w:szCs w:val="21"/>
        </w:rPr>
        <w:t>КРУГОВЫХ</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СТАТИЧЕСКОМ</w:t>
      </w:r>
      <w:r>
        <w:rPr>
          <w:rFonts w:ascii="Helvetica" w:hAnsi="Helvetica" w:cs="Helvetica"/>
          <w:color w:val="222222"/>
          <w:sz w:val="21"/>
          <w:szCs w:val="21"/>
        </w:rPr>
        <w:t> </w:t>
      </w:r>
      <w:r>
        <w:rPr>
          <w:rFonts w:ascii="Helvetica" w:hAnsi="Helvetica" w:cs="Helvetica"/>
          <w:b/>
          <w:bCs/>
          <w:color w:val="222222"/>
          <w:sz w:val="21"/>
          <w:szCs w:val="21"/>
        </w:rPr>
        <w:t>НАГРУЖЕНИИ</w:t>
      </w:r>
      <w:r>
        <w:rPr>
          <w:rFonts w:ascii="Helvetica" w:hAnsi="Helvetica" w:cs="Helvetica"/>
          <w:color w:val="222222"/>
          <w:sz w:val="21"/>
          <w:szCs w:val="21"/>
        </w:rPr>
        <w:t> 0 1 . 0 2 . 0 3 . - Строительная механика Д и с с е р т а ц и я на соискание</w:t>
      </w:r>
    </w:p>
    <w:p w14:paraId="46DB3F18" w14:textId="77777777" w:rsidR="00BE41B3" w:rsidRDefault="00BE41B3" w:rsidP="00AB30E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64105E66" w14:textId="77777777" w:rsidR="00BE41B3" w:rsidRDefault="00BE41B3" w:rsidP="00BE41B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круговых</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 на </w:t>
      </w:r>
      <w:r>
        <w:rPr>
          <w:rFonts w:ascii="Helvetica" w:hAnsi="Helvetica" w:cs="Helvetica"/>
          <w:b/>
          <w:bCs/>
          <w:color w:val="222222"/>
          <w:sz w:val="21"/>
          <w:szCs w:val="21"/>
        </w:rPr>
        <w:t>круговых</w:t>
      </w:r>
      <w:r>
        <w:rPr>
          <w:rFonts w:ascii="Helvetica" w:hAnsi="Helvetica" w:cs="Helvetica"/>
          <w:color w:val="222222"/>
          <w:sz w:val="21"/>
          <w:szCs w:val="21"/>
        </w:rPr>
        <w:t> торцах 3.5. Выполнение </w:t>
      </w:r>
      <w:r>
        <w:rPr>
          <w:rFonts w:ascii="Helvetica" w:hAnsi="Helvetica" w:cs="Helvetica"/>
          <w:b/>
          <w:bCs/>
          <w:color w:val="222222"/>
          <w:sz w:val="21"/>
          <w:szCs w:val="21"/>
        </w:rPr>
        <w:t>статических</w:t>
      </w:r>
      <w:r>
        <w:rPr>
          <w:rFonts w:ascii="Helvetica" w:hAnsi="Helvetica" w:cs="Helvetica"/>
          <w:color w:val="222222"/>
          <w:sz w:val="21"/>
          <w:szCs w:val="21"/>
        </w:rPr>
        <w:t> и кинематических условий совместности на линии пересече</w:t>
      </w:r>
      <w:r>
        <w:rPr>
          <w:rFonts w:ascii="Helvetica" w:hAnsi="Helvetica" w:cs="Helvetica"/>
          <w:color w:val="222222"/>
          <w:sz w:val="21"/>
          <w:szCs w:val="21"/>
        </w:rPr>
        <w:softHyphen/>
        <w:t xml:space="preserve"> ния </w:t>
      </w:r>
      <w:r>
        <w:rPr>
          <w:rFonts w:ascii="Helvetica" w:hAnsi="Helvetica" w:cs="Helvetica"/>
          <w:b/>
          <w:bCs/>
          <w:color w:val="222222"/>
          <w:sz w:val="21"/>
          <w:szCs w:val="21"/>
        </w:rPr>
        <w:t>круговых</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ГЛАВА 4. РЕАЛИЗАЦИЯ НА ЭЦВМ ЗАДАЧИ О ПЕРЕСЕЧЕНИ]/! </w:t>
      </w:r>
      <w:r>
        <w:rPr>
          <w:rFonts w:ascii="Helvetica" w:hAnsi="Helvetica" w:cs="Helvetica"/>
          <w:b/>
          <w:bCs/>
          <w:color w:val="222222"/>
          <w:sz w:val="21"/>
          <w:szCs w:val="21"/>
        </w:rPr>
        <w:t>КРУГОВЫХ</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4.1. Алгоритм решения задачи 4.3. Программа </w:t>
      </w:r>
      <w:r>
        <w:rPr>
          <w:rFonts w:ascii="Helvetica" w:hAnsi="Helvetica" w:cs="Helvetica"/>
          <w:b/>
          <w:bCs/>
          <w:color w:val="222222"/>
          <w:sz w:val="21"/>
          <w:szCs w:val="21"/>
        </w:rPr>
        <w:t>расчета</w:t>
      </w:r>
      <w:r>
        <w:rPr>
          <w:rFonts w:ascii="Helvetica" w:hAnsi="Helvetica" w:cs="Helvetica"/>
          <w:color w:val="222222"/>
          <w:sz w:val="21"/>
          <w:szCs w:val="21"/>
        </w:rPr>
        <w:t> на ЭЦВМ </w:t>
      </w:r>
      <w:r>
        <w:rPr>
          <w:rFonts w:ascii="Helvetica" w:hAnsi="Helvetica" w:cs="Helvetica"/>
          <w:b/>
          <w:bCs/>
          <w:color w:val="222222"/>
          <w:sz w:val="21"/>
          <w:szCs w:val="21"/>
        </w:rPr>
        <w:t>разветвлений</w:t>
      </w:r>
      <w:r>
        <w:rPr>
          <w:rFonts w:ascii="Helvetica" w:hAnsi="Helvetica" w:cs="Helvetica"/>
          <w:color w:val="222222"/>
          <w:sz w:val="21"/>
          <w:szCs w:val="21"/>
        </w:rPr>
        <w:t> </w:t>
      </w:r>
      <w:r>
        <w:rPr>
          <w:rFonts w:ascii="Helvetica" w:hAnsi="Helvetica" w:cs="Helvetica"/>
          <w:b/>
          <w:bCs/>
          <w:color w:val="222222"/>
          <w:sz w:val="21"/>
          <w:szCs w:val="21"/>
        </w:rPr>
        <w:t>кру</w:t>
      </w:r>
      <w:r>
        <w:rPr>
          <w:rFonts w:ascii="Helvetica" w:hAnsi="Helvetica" w:cs="Helvetica"/>
          <w:b/>
          <w:bCs/>
          <w:color w:val="222222"/>
          <w:sz w:val="21"/>
          <w:szCs w:val="21"/>
        </w:rPr>
        <w:softHyphen/>
        <w:t xml:space="preserve"> говых</w:t>
      </w:r>
      <w:r>
        <w:rPr>
          <w:rFonts w:ascii="Helvetica" w:hAnsi="Helvetica" w:cs="Helvetica"/>
          <w:color w:val="222222"/>
          <w:sz w:val="21"/>
          <w:szCs w:val="21"/>
        </w:rPr>
        <w:t> </w:t>
      </w:r>
      <w:r>
        <w:rPr>
          <w:rFonts w:ascii="Helvetica" w:hAnsi="Helvetica" w:cs="Helvetica"/>
          <w:b/>
          <w:bCs/>
          <w:color w:val="222222"/>
          <w:sz w:val="21"/>
          <w:szCs w:val="21"/>
        </w:rPr>
        <w:t>цилиндрических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ГЛАВА 5. ДАННЫЕ...</w:t>
      </w:r>
    </w:p>
    <w:p w14:paraId="6302515C" w14:textId="77777777" w:rsidR="00BE41B3" w:rsidRDefault="00BE41B3" w:rsidP="00AB30E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41</w:t>
      </w:r>
    </w:p>
    <w:p w14:paraId="6AF81C3F" w14:textId="77777777" w:rsidR="00BE41B3" w:rsidRDefault="00BE41B3" w:rsidP="00BE41B3">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- 41 ГЛАВА 3. АНАЛИТИЧЕСКИЙ МЕТОД РЕШЕНИЯ ЗАДАЧИ О ПЕРЕСЕЧЕНИИ </w:t>
      </w:r>
      <w:r>
        <w:rPr>
          <w:rFonts w:ascii="Helvetica" w:hAnsi="Helvetica" w:cs="Helvetica"/>
          <w:b/>
          <w:bCs/>
          <w:color w:val="222222"/>
          <w:sz w:val="21"/>
          <w:szCs w:val="21"/>
        </w:rPr>
        <w:t>КРУГОВЫХ</w:t>
      </w:r>
      <w:r>
        <w:rPr>
          <w:rFonts w:ascii="Helvetica" w:hAnsi="Helvetica" w:cs="Helvetica"/>
          <w:color w:val="222222"/>
          <w:sz w:val="21"/>
          <w:szCs w:val="21"/>
        </w:rPr>
        <w:t> ЦИЖНДРИЧЕСКИК </w:t>
      </w:r>
      <w:r>
        <w:rPr>
          <w:rFonts w:ascii="Helvetica" w:hAnsi="Helvetica" w:cs="Helvetica"/>
          <w:b/>
          <w:bCs/>
          <w:color w:val="222222"/>
          <w:sz w:val="21"/>
          <w:szCs w:val="21"/>
        </w:rPr>
        <w:t>ОБОЛОЧЕК</w:t>
      </w:r>
      <w:r>
        <w:rPr>
          <w:rFonts w:ascii="Helvetica" w:hAnsi="Helvetica" w:cs="Helvetica"/>
          <w:color w:val="222222"/>
          <w:sz w:val="21"/>
          <w:szCs w:val="21"/>
        </w:rPr>
        <w:t> 3.1. Приложение теории Сандерса к описанию неосесимметричного изгиба </w:t>
      </w:r>
      <w:r>
        <w:rPr>
          <w:rFonts w:ascii="Helvetica" w:hAnsi="Helvetica" w:cs="Helvetica"/>
          <w:b/>
          <w:bCs/>
          <w:color w:val="222222"/>
          <w:sz w:val="21"/>
          <w:szCs w:val="21"/>
        </w:rPr>
        <w:t>круговой</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Для </w:t>
      </w:r>
      <w:r>
        <w:rPr>
          <w:rFonts w:ascii="Helvetica" w:hAnsi="Helvetica" w:cs="Helvetica"/>
          <w:b/>
          <w:bCs/>
          <w:color w:val="222222"/>
          <w:sz w:val="21"/>
          <w:szCs w:val="21"/>
        </w:rPr>
        <w:t>круговой</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оболочки</w:t>
      </w:r>
      <w:r>
        <w:rPr>
          <w:rFonts w:ascii="Helvetica" w:hAnsi="Helvetica" w:cs="Helvetica"/>
          <w:color w:val="222222"/>
          <w:sz w:val="21"/>
          <w:szCs w:val="21"/>
        </w:rPr>
        <w:t>, показанной на рис, Ц-f теория Сандерса дает следующие соотношения:</w:t>
      </w:r>
    </w:p>
    <w:p w14:paraId="4B609752" w14:textId="77777777" w:rsidR="00BE41B3" w:rsidRDefault="00BE41B3" w:rsidP="00AB30EA">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399F722" w14:textId="77777777" w:rsidR="00BE41B3" w:rsidRDefault="00BE41B3" w:rsidP="00BE41B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Баринов, Юрий Федорович</w:t>
      </w:r>
    </w:p>
    <w:p w14:paraId="54AAC517" w14:textId="77777777" w:rsidR="00BE41B3" w:rsidRDefault="00BE41B3" w:rsidP="00BE41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657F938" w14:textId="77777777" w:rsidR="00BE41B3" w:rsidRDefault="00BE41B3" w:rsidP="00BE41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СОСТОЯНИЕ ВОПРОСА. ПОСТАНОВКА ЗАДАЧИ</w:t>
      </w:r>
    </w:p>
    <w:p w14:paraId="6800A877" w14:textId="77777777" w:rsidR="00BE41B3" w:rsidRDefault="00BE41B3" w:rsidP="00BE41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Методы исследования напряженно-деформированного состояния пересекающихся круговых цилиндрических оболочек</w:t>
      </w:r>
    </w:p>
    <w:p w14:paraId="7C4BD63C" w14:textId="77777777" w:rsidR="00BE41B3" w:rsidRDefault="00BE41B3" w:rsidP="00BE41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К выбору метода решения.</w:t>
      </w:r>
    </w:p>
    <w:p w14:paraId="0466C96A" w14:textId="77777777" w:rsidR="00BE41B3" w:rsidRDefault="00BE41B3" w:rsidP="00BE41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СТАТИЧЕСКИЕ И КИНЕМАТИЧЕСКИЕ УСЛОВИЯ СОВМЕСТНОСТИ НА ЛИНИИ ПЕРЕСЕЧЕНИЯ УПРУГИХ ТОНКИХ</w:t>
      </w:r>
    </w:p>
    <w:p w14:paraId="7649A6AB" w14:textId="77777777" w:rsidR="00BE41B3" w:rsidRDefault="00BE41B3" w:rsidP="00BE41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ОБОЛОЧЕК</w:t>
      </w:r>
    </w:p>
    <w:p w14:paraId="028BF30C" w14:textId="77777777" w:rsidR="00BE41B3" w:rsidRDefault="00BE41B3" w:rsidP="00BE41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Принцип виртуальных работ для тонкой упругой оболочки.</w:t>
      </w:r>
    </w:p>
    <w:p w14:paraId="4DF7CFD3" w14:textId="77777777" w:rsidR="00BE41B3" w:rsidRDefault="00BE41B3" w:rsidP="00BE41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Связь между компонентами линейных и угловых перемещений пересекающихся оболочек</w:t>
      </w:r>
    </w:p>
    <w:p w14:paraId="36ECC1E6" w14:textId="77777777" w:rsidR="00BE41B3" w:rsidRDefault="00BE41B3" w:rsidP="00BE41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Условия сопряжения оболочек для произвольной гладкой границы</w:t>
      </w:r>
    </w:p>
    <w:p w14:paraId="33D762C8" w14:textId="77777777" w:rsidR="00BE41B3" w:rsidRDefault="00BE41B3" w:rsidP="00BE41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АНАЛИТИЧЕСКИЙ МЕТОД РЕШЕНИЯ ЗАДАЧИ О ПЕРЕСЕЧЕНИИ</w:t>
      </w:r>
    </w:p>
    <w:p w14:paraId="68F55E68" w14:textId="77777777" w:rsidR="00BE41B3" w:rsidRDefault="00BE41B3" w:rsidP="00BE41B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КРУГОВЫХ ЦИЛИНДРИЧЕСКИХ ОБОЛОЧЕК</w:t>
      </w:r>
    </w:p>
    <w:p w14:paraId="4CCADE6E" w14:textId="77D75C2A" w:rsidR="004F7911" w:rsidRPr="00BE41B3" w:rsidRDefault="004F7911" w:rsidP="00BE41B3"/>
    <w:sectPr w:rsidR="004F7911" w:rsidRPr="00BE41B3"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994FB" w14:textId="77777777" w:rsidR="00AB30EA" w:rsidRDefault="00AB30EA">
      <w:pPr>
        <w:spacing w:after="0" w:line="240" w:lineRule="auto"/>
      </w:pPr>
      <w:r>
        <w:separator/>
      </w:r>
    </w:p>
  </w:endnote>
  <w:endnote w:type="continuationSeparator" w:id="0">
    <w:p w14:paraId="51633C94" w14:textId="77777777" w:rsidR="00AB30EA" w:rsidRDefault="00AB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384DE" w14:textId="77777777" w:rsidR="00AB30EA" w:rsidRDefault="00AB30EA"/>
    <w:p w14:paraId="48FD2FA2" w14:textId="77777777" w:rsidR="00AB30EA" w:rsidRDefault="00AB30EA"/>
    <w:p w14:paraId="341944C6" w14:textId="77777777" w:rsidR="00AB30EA" w:rsidRDefault="00AB30EA"/>
    <w:p w14:paraId="4870417C" w14:textId="77777777" w:rsidR="00AB30EA" w:rsidRDefault="00AB30EA"/>
    <w:p w14:paraId="158D1EEC" w14:textId="77777777" w:rsidR="00AB30EA" w:rsidRDefault="00AB30EA"/>
    <w:p w14:paraId="61E7F449" w14:textId="77777777" w:rsidR="00AB30EA" w:rsidRDefault="00AB30EA"/>
    <w:p w14:paraId="1A938956" w14:textId="77777777" w:rsidR="00AB30EA" w:rsidRDefault="00AB30E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D20372" wp14:editId="00DB0E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BAAB5" w14:textId="77777777" w:rsidR="00AB30EA" w:rsidRDefault="00AB30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D203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EBAAB5" w14:textId="77777777" w:rsidR="00AB30EA" w:rsidRDefault="00AB30E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08628A" w14:textId="77777777" w:rsidR="00AB30EA" w:rsidRDefault="00AB30EA"/>
    <w:p w14:paraId="41B907BF" w14:textId="77777777" w:rsidR="00AB30EA" w:rsidRDefault="00AB30EA"/>
    <w:p w14:paraId="726B0C64" w14:textId="77777777" w:rsidR="00AB30EA" w:rsidRDefault="00AB30E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EB6AFD5" wp14:editId="718477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CD9BD" w14:textId="77777777" w:rsidR="00AB30EA" w:rsidRDefault="00AB30EA"/>
                          <w:p w14:paraId="2059FA4F" w14:textId="77777777" w:rsidR="00AB30EA" w:rsidRDefault="00AB30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B6AF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9CD9BD" w14:textId="77777777" w:rsidR="00AB30EA" w:rsidRDefault="00AB30EA"/>
                    <w:p w14:paraId="2059FA4F" w14:textId="77777777" w:rsidR="00AB30EA" w:rsidRDefault="00AB30E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FC748A6" w14:textId="77777777" w:rsidR="00AB30EA" w:rsidRDefault="00AB30EA"/>
    <w:p w14:paraId="6B3AC691" w14:textId="77777777" w:rsidR="00AB30EA" w:rsidRDefault="00AB30EA">
      <w:pPr>
        <w:rPr>
          <w:sz w:val="2"/>
          <w:szCs w:val="2"/>
        </w:rPr>
      </w:pPr>
    </w:p>
    <w:p w14:paraId="48E0A6B4" w14:textId="77777777" w:rsidR="00AB30EA" w:rsidRDefault="00AB30EA"/>
    <w:p w14:paraId="6D68354F" w14:textId="77777777" w:rsidR="00AB30EA" w:rsidRDefault="00AB30EA">
      <w:pPr>
        <w:spacing w:after="0" w:line="240" w:lineRule="auto"/>
      </w:pPr>
    </w:p>
  </w:footnote>
  <w:footnote w:type="continuationSeparator" w:id="0">
    <w:p w14:paraId="265D9B2C" w14:textId="77777777" w:rsidR="00AB30EA" w:rsidRDefault="00AB3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DA1130C"/>
    <w:multiLevelType w:val="multilevel"/>
    <w:tmpl w:val="C438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0EA"/>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185501</TotalTime>
  <Pages>2</Pages>
  <Words>292</Words>
  <Characters>1666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382</cp:revision>
  <cp:lastPrinted>2009-02-06T05:36:00Z</cp:lastPrinted>
  <dcterms:created xsi:type="dcterms:W3CDTF">2024-01-07T13:43:00Z</dcterms:created>
  <dcterms:modified xsi:type="dcterms:W3CDTF">2025-10-16T08:44:00Z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