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21B9E" w14:textId="77777777" w:rsidR="0027054C" w:rsidRDefault="0027054C" w:rsidP="0027054C">
      <w:pPr>
        <w:pStyle w:val="afffffffffffffffffffffffffff5"/>
        <w:rPr>
          <w:rFonts w:ascii="Verdana" w:hAnsi="Verdana"/>
          <w:color w:val="000000"/>
          <w:sz w:val="21"/>
          <w:szCs w:val="21"/>
        </w:rPr>
      </w:pPr>
      <w:r>
        <w:rPr>
          <w:rFonts w:ascii="Helvetica Neue" w:hAnsi="Helvetica Neue"/>
          <w:b/>
          <w:bCs w:val="0"/>
          <w:color w:val="222222"/>
          <w:sz w:val="21"/>
          <w:szCs w:val="21"/>
        </w:rPr>
        <w:t>Аникьев, Анатолий Анатольевич.</w:t>
      </w:r>
    </w:p>
    <w:p w14:paraId="290A3951" w14:textId="77777777" w:rsidR="0027054C" w:rsidRDefault="0027054C" w:rsidP="0027054C">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Эффекты ангармонизма в спектрах комбинационного рассеяния света </w:t>
      </w:r>
      <w:proofErr w:type="gramStart"/>
      <w:r>
        <w:rPr>
          <w:rFonts w:ascii="Helvetica Neue" w:hAnsi="Helvetica Neue" w:cs="Arial"/>
          <w:caps/>
          <w:color w:val="222222"/>
          <w:sz w:val="21"/>
          <w:szCs w:val="21"/>
        </w:rPr>
        <w:t>кристаллов :</w:t>
      </w:r>
      <w:proofErr w:type="gramEnd"/>
      <w:r>
        <w:rPr>
          <w:rFonts w:ascii="Helvetica Neue" w:hAnsi="Helvetica Neue" w:cs="Arial"/>
          <w:caps/>
          <w:color w:val="222222"/>
          <w:sz w:val="21"/>
          <w:szCs w:val="21"/>
        </w:rPr>
        <w:t xml:space="preserve"> диссертация ... кандидата физико-математических наук : 01.04.05. - Душанбе, 1984. - 184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0845A5C1" w14:textId="77777777" w:rsidR="0027054C" w:rsidRDefault="0027054C" w:rsidP="0027054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Аникьев, Анатолий Анатольевич</w:t>
      </w:r>
    </w:p>
    <w:p w14:paraId="72F4A1F8"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DF6A486"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СВЯЗАННЫЕ И РЕЗОНАНСНЫЕ СОСТОЯНИЯ КВАЗИЧАСТИЦ</w:t>
      </w:r>
    </w:p>
    <w:p w14:paraId="6A128537"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 </w:t>
      </w:r>
      <w:proofErr w:type="gramStart"/>
      <w:r>
        <w:rPr>
          <w:rFonts w:ascii="Arial" w:hAnsi="Arial" w:cs="Arial"/>
          <w:color w:val="333333"/>
          <w:sz w:val="21"/>
          <w:szCs w:val="21"/>
        </w:rPr>
        <w:t>К(</w:t>
      </w:r>
      <w:proofErr w:type="gramEnd"/>
      <w:r>
        <w:rPr>
          <w:rFonts w:ascii="Arial" w:hAnsi="Arial" w:cs="Arial"/>
          <w:color w:val="333333"/>
          <w:sz w:val="21"/>
          <w:szCs w:val="21"/>
        </w:rPr>
        <w:t>ШДЕНСИРШАННЫХ СРЖАХ.</w:t>
      </w:r>
    </w:p>
    <w:p w14:paraId="638D7555"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Теоретические методы для описания связанных состояний квазичастиц.</w:t>
      </w:r>
    </w:p>
    <w:p w14:paraId="44DB1C5D"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Условия существования связанных состояний квазичастиц в пределе слабой связи.</w:t>
      </w:r>
    </w:p>
    <w:p w14:paraId="24DBF780"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Связанные и гибридные состояния квазичастиц в условиях сильной связи.</w:t>
      </w:r>
    </w:p>
    <w:p w14:paraId="25B2A991"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Связанные состояния и резонанс Ферми колебательных экситонов в молекулярных кристаллах</w:t>
      </w:r>
    </w:p>
    <w:p w14:paraId="521FDEC4"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Поляритонный резонанс Ферми в кристаллах без центра симметрии.</w:t>
      </w:r>
    </w:p>
    <w:p w14:paraId="2BB1DCCC"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Проявление связанных и гибридных состояний </w:t>
      </w:r>
      <w:proofErr w:type="gramStart"/>
      <w:r>
        <w:rPr>
          <w:rFonts w:ascii="Arial" w:hAnsi="Arial" w:cs="Arial"/>
          <w:color w:val="333333"/>
          <w:sz w:val="21"/>
          <w:szCs w:val="21"/>
        </w:rPr>
        <w:t>фоно-нов</w:t>
      </w:r>
      <w:proofErr w:type="gramEnd"/>
      <w:r>
        <w:rPr>
          <w:rFonts w:ascii="Arial" w:hAnsi="Arial" w:cs="Arial"/>
          <w:color w:val="333333"/>
          <w:sz w:val="21"/>
          <w:szCs w:val="21"/>
        </w:rPr>
        <w:t xml:space="preserve"> в экспериментальных спектрах комбинационного рассеяния света (КРС)</w:t>
      </w:r>
    </w:p>
    <w:p w14:paraId="61703E8C"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Существование связанных состояний фононов в кристаллах алмаза, германия и кремния.</w:t>
      </w:r>
    </w:p>
    <w:p w14:paraId="2A1C62CB"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Связанные состояния фононов и резонанс Ферми в спектрах КРС многоатомных кристаллов.</w:t>
      </w:r>
    </w:p>
    <w:p w14:paraId="1E06C8BC"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Особенности поляритонного резонанса Ферми в кристаллах без центра симметрии.</w:t>
      </w:r>
    </w:p>
    <w:p w14:paraId="054F969D"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ИССЛЕДОВАНИЕ УСЛОВИЙ ОБРАЗОВАНИЯ СВЯЗАННЫХ СОСТОЯНИЙ ФОНОНОВ ДНЯ РАЗЛИЧНЫХ ЗАКОНОВ ДИСПЕРСИИ</w:t>
      </w:r>
    </w:p>
    <w:p w14:paraId="5951AEFE"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Акустические фононы в простой модели кристаллической решетки.</w:t>
      </w:r>
    </w:p>
    <w:p w14:paraId="2DB33BB0"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2.1Л. Акустические фононы с параболическим законом дисперсии на границе зоны Бриллюэна</w:t>
      </w:r>
    </w:p>
    <w:p w14:paraId="50059A9D"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2Л.2. Акустические фононы в области малых импульсов</w:t>
      </w:r>
    </w:p>
    <w:p w14:paraId="02096469"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Условия образования связанных и резонансных состояний для различных законов дисперсии оптических фононов</w:t>
      </w:r>
    </w:p>
    <w:p w14:paraId="3D5DCEC9"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Квазирелятивистский закон дисперсии оптических фононов.</w:t>
      </w:r>
    </w:p>
    <w:p w14:paraId="52D2C92A"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Оптические фононы с синусоидальным законом дисперсии.</w:t>
      </w:r>
    </w:p>
    <w:p w14:paraId="7B7C406C"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Условия образования связанных состояний оптических фононов при отличном от нуля суммарном импульсе пары.</w:t>
      </w:r>
    </w:p>
    <w:p w14:paraId="68C06C36"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РЕЗОНАНСНОЕ ВЗАИМОДЕЙСТВИЕ ОДНО-И ДВУХФОНОН</w:t>
      </w:r>
    </w:p>
    <w:p w14:paraId="390452EC"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НЫХ ВОЗБУЖДЕНИЙ В КРИСТАЛЛАХ ФОСФИДА ГАЛЖЯ</w:t>
      </w:r>
    </w:p>
    <w:p w14:paraId="75EDF283"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Структура и спектры колебательных возбуждений фосфида галлия.</w:t>
      </w:r>
    </w:p>
    <w:p w14:paraId="447D7012"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Частотно-зависящее затухание ТСКлинии фосфида галлия.</w:t>
      </w:r>
    </w:p>
    <w:p w14:paraId="1B412C59"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Расчет функции плотности двухфононных состояний суммарного CJF/A (X) +• CJM (X) тона и обертона </w:t>
      </w:r>
      <w:proofErr w:type="gramStart"/>
      <w:r>
        <w:rPr>
          <w:rFonts w:ascii="Arial" w:hAnsi="Arial" w:cs="Arial"/>
          <w:color w:val="333333"/>
          <w:sz w:val="21"/>
          <w:szCs w:val="21"/>
        </w:rPr>
        <w:t>CJ.(</w:t>
      </w:r>
      <w:proofErr w:type="gramEnd"/>
      <w:r>
        <w:rPr>
          <w:rFonts w:ascii="Arial" w:hAnsi="Arial" w:cs="Arial"/>
          <w:color w:val="333333"/>
          <w:sz w:val="21"/>
          <w:szCs w:val="21"/>
        </w:rPr>
        <w:t>L)+LJ (L)фосфида галлия.</w:t>
      </w:r>
    </w:p>
    <w:p w14:paraId="2E4F0296"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Расчет формы контура спектральной интенсивности КРС на поперечном оптическом колебании</w:t>
      </w:r>
    </w:p>
    <w:p w14:paraId="28230D6F"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СВЯЗАННЫЕ И ГИБРИДНЫЕ СОСТОЯНИЙ ФОНОНОВ В КРИСТАЛЛАХ ХЛОРИСТОГО АММОНИЯ И ДЕЙТЕРИРСЬ ВАННОГО ХЛОРИСТОГО АММОНИЯ. III</w:t>
      </w:r>
    </w:p>
    <w:p w14:paraId="63C7261A"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Анализ спектров КРС хлористого аммония в области частот внутренних колебаний группы</w:t>
      </w:r>
    </w:p>
    <w:p w14:paraId="6A0D97EC"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Описание рассматриваемой теоретической модели и анализ существования связанных состояний оптических фононов</w:t>
      </w:r>
    </w:p>
    <w:p w14:paraId="268A28D4"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Расчет плотности двухфононных состояний в зоне CJ^ + со^ хлористого аммония.</w:t>
      </w:r>
    </w:p>
    <w:p w14:paraId="1D4D1CAB"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Расчет спектрального распределения интенсивности КРС в области частоты фундаментального колебания с^(А^) и зоны со^ч-cj^</w:t>
      </w:r>
    </w:p>
    <w:p w14:paraId="325182D2"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Учет резонанса. Ферми при расчете функции спектральной интенсивности /^-симметрии в зоне CJ^ + CJ</w:t>
      </w:r>
    </w:p>
    <w:p w14:paraId="7C147CB1"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4.6. Влияние дейтерирования на условия образования связанного состояния в зоне CJ^ + cj^ хлористого аммония.</w:t>
      </w:r>
    </w:p>
    <w:p w14:paraId="39007A4D"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ЭФФЕКТЫ РЕЗОНАНСНОГО ВЗАИМОДЕЙСТВИЯ КОЛЕБАТЕЛЬНЫХ СОСТОЯНИЙ В СПЕКТРАХ КРС КРИСТАЛЛОВ КВАРЦА И НИОБАТА ЛИТИЯ ВБЛИЗИ ТЕМПЕРАТУРЫ ФАЗОВОГО ПЕРЕХОДА.</w:t>
      </w:r>
    </w:p>
    <w:p w14:paraId="6260BA4E"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Проявление резонансного взаимодействия низкочастотного оптического колебания с двухчастичными акустическими состояниями в спектрах</w:t>
      </w:r>
    </w:p>
    <w:p w14:paraId="33D8367A"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КРС кварца.</w:t>
      </w:r>
    </w:p>
    <w:p w14:paraId="08AEAEA1"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Анализ спектров КРС и спектров рассеяния медленных нейтронов в кристаллах кварца.</w:t>
      </w:r>
    </w:p>
    <w:p w14:paraId="306E14D4"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Теоретическая модель резонансного взаимодействия однофононных и двухфононных возбуждений в кварце.</w:t>
      </w:r>
    </w:p>
    <w:p w14:paraId="0A21E7A7"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5.1.3. Расчет спектральной интенсивности КРС в кварце при различных температурах.</w:t>
      </w:r>
    </w:p>
    <w:p w14:paraId="51C0B4F4"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Особенности резонансного взаимодействия низкочастотной оптической моды с двухчастичными возбуждениями в ниобате лития.</w:t>
      </w:r>
    </w:p>
    <w:p w14:paraId="68EAD2D3"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Общий анализ результатов исследования спектров КРС и рассеяния медленных нейтронов в ниобате лития.</w:t>
      </w:r>
    </w:p>
    <w:p w14:paraId="13A6CEDC"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Теоретическая модель для описания резонансного взаимодействия "мягкой" моды с двухфонон-ными возбуждениями.</w:t>
      </w:r>
    </w:p>
    <w:p w14:paraId="015A781C" w14:textId="77777777" w:rsidR="0027054C" w:rsidRDefault="0027054C" w:rsidP="002705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5.2.3. Расчет спектральной интенсивности КРС в ниобате лития при различных температурах.</w:t>
      </w:r>
    </w:p>
    <w:p w14:paraId="071EBB05" w14:textId="4B43D240" w:rsidR="00E67B85" w:rsidRPr="0027054C" w:rsidRDefault="00E67B85" w:rsidP="0027054C"/>
    <w:sectPr w:rsidR="00E67B85" w:rsidRPr="0027054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10A55" w14:textId="77777777" w:rsidR="00CA49D4" w:rsidRDefault="00CA49D4">
      <w:pPr>
        <w:spacing w:after="0" w:line="240" w:lineRule="auto"/>
      </w:pPr>
      <w:r>
        <w:separator/>
      </w:r>
    </w:p>
  </w:endnote>
  <w:endnote w:type="continuationSeparator" w:id="0">
    <w:p w14:paraId="6F0418D2" w14:textId="77777777" w:rsidR="00CA49D4" w:rsidRDefault="00CA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48CEB" w14:textId="77777777" w:rsidR="00CA49D4" w:rsidRDefault="00CA49D4"/>
    <w:p w14:paraId="115EF169" w14:textId="77777777" w:rsidR="00CA49D4" w:rsidRDefault="00CA49D4"/>
    <w:p w14:paraId="025FFB20" w14:textId="77777777" w:rsidR="00CA49D4" w:rsidRDefault="00CA49D4"/>
    <w:p w14:paraId="3731B405" w14:textId="77777777" w:rsidR="00CA49D4" w:rsidRDefault="00CA49D4"/>
    <w:p w14:paraId="08D402E8" w14:textId="77777777" w:rsidR="00CA49D4" w:rsidRDefault="00CA49D4"/>
    <w:p w14:paraId="488035A7" w14:textId="77777777" w:rsidR="00CA49D4" w:rsidRDefault="00CA49D4"/>
    <w:p w14:paraId="79972A6C" w14:textId="77777777" w:rsidR="00CA49D4" w:rsidRDefault="00CA49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D21948" wp14:editId="43209A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1745F" w14:textId="77777777" w:rsidR="00CA49D4" w:rsidRDefault="00CA49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D219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D1745F" w14:textId="77777777" w:rsidR="00CA49D4" w:rsidRDefault="00CA49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435A82" w14:textId="77777777" w:rsidR="00CA49D4" w:rsidRDefault="00CA49D4"/>
    <w:p w14:paraId="2DF40F02" w14:textId="77777777" w:rsidR="00CA49D4" w:rsidRDefault="00CA49D4"/>
    <w:p w14:paraId="06F09B25" w14:textId="77777777" w:rsidR="00CA49D4" w:rsidRDefault="00CA49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D9B4AF" wp14:editId="3EF58A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C88B7" w14:textId="77777777" w:rsidR="00CA49D4" w:rsidRDefault="00CA49D4"/>
                          <w:p w14:paraId="4DA5C1A7" w14:textId="77777777" w:rsidR="00CA49D4" w:rsidRDefault="00CA49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D9B4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CC88B7" w14:textId="77777777" w:rsidR="00CA49D4" w:rsidRDefault="00CA49D4"/>
                    <w:p w14:paraId="4DA5C1A7" w14:textId="77777777" w:rsidR="00CA49D4" w:rsidRDefault="00CA49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7C7EA1" w14:textId="77777777" w:rsidR="00CA49D4" w:rsidRDefault="00CA49D4"/>
    <w:p w14:paraId="5E12DC6D" w14:textId="77777777" w:rsidR="00CA49D4" w:rsidRDefault="00CA49D4">
      <w:pPr>
        <w:rPr>
          <w:sz w:val="2"/>
          <w:szCs w:val="2"/>
        </w:rPr>
      </w:pPr>
    </w:p>
    <w:p w14:paraId="149F17B1" w14:textId="77777777" w:rsidR="00CA49D4" w:rsidRDefault="00CA49D4"/>
    <w:p w14:paraId="365CAFD4" w14:textId="77777777" w:rsidR="00CA49D4" w:rsidRDefault="00CA49D4">
      <w:pPr>
        <w:spacing w:after="0" w:line="240" w:lineRule="auto"/>
      </w:pPr>
    </w:p>
  </w:footnote>
  <w:footnote w:type="continuationSeparator" w:id="0">
    <w:p w14:paraId="23653771" w14:textId="77777777" w:rsidR="00CA49D4" w:rsidRDefault="00CA4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D4"/>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121781</TotalTime>
  <Pages>3</Pages>
  <Words>602</Words>
  <Characters>3433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2953</cp:revision>
  <cp:lastPrinted>2009-02-06T05:36:00Z</cp:lastPrinted>
  <dcterms:created xsi:type="dcterms:W3CDTF">2024-01-07T13:43:00Z</dcterms:created>
  <dcterms:modified xsi:type="dcterms:W3CDTF">2025-06-25T13:05:00Z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