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D2FB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Пашигорева Галина Ивановна. Теория и методология формирования и реализации организационных процессов на предприятиях сферы услуг : диссертация ... доктора экономических наук : 08.00.05.- Санкт-Петербург, 2006.- 286 с.: ил. РГБ ОД, 71 07-8/472</w:t>
      </w:r>
    </w:p>
    <w:p w14:paraId="09E6A621" w14:textId="77777777" w:rsidR="00BC5615" w:rsidRPr="00BC5615" w:rsidRDefault="00BC5615" w:rsidP="00BC5615">
      <w:pPr>
        <w:rPr>
          <w:rStyle w:val="3"/>
          <w:color w:val="000000"/>
        </w:rPr>
      </w:pPr>
    </w:p>
    <w:p w14:paraId="707FE347" w14:textId="77777777" w:rsidR="00BC5615" w:rsidRPr="00BC5615" w:rsidRDefault="00BC5615" w:rsidP="00BC5615">
      <w:pPr>
        <w:rPr>
          <w:rStyle w:val="3"/>
          <w:color w:val="000000"/>
        </w:rPr>
      </w:pPr>
    </w:p>
    <w:p w14:paraId="753F09D5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САНКТ-ПЕТЕРБУРГСКИЙ ГОСУДАРСТВЕННЫЙ УНИВЕРСИТЕТ</w:t>
      </w:r>
    </w:p>
    <w:p w14:paraId="0E693814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СЕРВИСА И ЭКОНОМИКИ</w:t>
      </w:r>
    </w:p>
    <w:p w14:paraId="759908F1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71:07-8/472</w:t>
      </w:r>
    </w:p>
    <w:p w14:paraId="0AF8EFCD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Пашигорева Галина Ивановна</w:t>
      </w:r>
    </w:p>
    <w:p w14:paraId="0B1454D5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«Теория и методология формирования и</w:t>
      </w:r>
    </w:p>
    <w:p w14:paraId="26071C30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реализации организационных процессов</w:t>
      </w:r>
    </w:p>
    <w:p w14:paraId="79D128BD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на предприятиях сферы услуг»</w:t>
      </w:r>
    </w:p>
    <w:p w14:paraId="6814C98D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(специализация: экономика, организация и управление предприятиями, отраслями, комплексами - сфера услуг)</w:t>
      </w:r>
    </w:p>
    <w:p w14:paraId="00851FD6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Диссертация на соискание ученой степени</w:t>
      </w:r>
    </w:p>
    <w:p w14:paraId="0E2300A7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доктора экономических наук</w:t>
      </w:r>
    </w:p>
    <w:p w14:paraId="6FDCCB13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Научный консультант: заслуженный работник высшей школы РФ</w:t>
      </w:r>
    </w:p>
    <w:p w14:paraId="04679D64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доктор экономических наук, профессор Соловьев В.Н.</w:t>
      </w:r>
    </w:p>
    <w:p w14:paraId="160DBC67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Санкт-Петербург</w:t>
      </w:r>
    </w:p>
    <w:p w14:paraId="2801824D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 xml:space="preserve">2006 </w:t>
      </w:r>
    </w:p>
    <w:p w14:paraId="5CF0975E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Содержание:</w:t>
      </w:r>
    </w:p>
    <w:p w14:paraId="14EBD15C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Введение</w:t>
      </w:r>
      <w:r w:rsidRPr="00BC5615">
        <w:rPr>
          <w:rStyle w:val="3"/>
          <w:color w:val="000000"/>
        </w:rPr>
        <w:tab/>
        <w:t>4</w:t>
      </w:r>
    </w:p>
    <w:p w14:paraId="35CB7297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Глава I. Научно-теоретические предпосылки формирования организационных процессов на предприятиях сферы услуг</w:t>
      </w:r>
      <w:r w:rsidRPr="00BC5615">
        <w:rPr>
          <w:rStyle w:val="3"/>
          <w:color w:val="000000"/>
        </w:rPr>
        <w:tab/>
        <w:t>16</w:t>
      </w:r>
    </w:p>
    <w:p w14:paraId="58F7DF39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1.1.</w:t>
      </w:r>
      <w:r w:rsidRPr="00BC5615">
        <w:rPr>
          <w:rStyle w:val="3"/>
          <w:color w:val="000000"/>
        </w:rPr>
        <w:tab/>
        <w:t>Социально-экономическая сущность сферы услуг: организационно-управленческий подход</w:t>
      </w:r>
      <w:r w:rsidRPr="00BC5615">
        <w:rPr>
          <w:rStyle w:val="3"/>
          <w:color w:val="000000"/>
        </w:rPr>
        <w:tab/>
        <w:t>16</w:t>
      </w:r>
    </w:p>
    <w:p w14:paraId="383B7BC7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1.2.</w:t>
      </w:r>
      <w:r w:rsidRPr="00BC5615">
        <w:rPr>
          <w:rStyle w:val="3"/>
          <w:color w:val="000000"/>
        </w:rPr>
        <w:tab/>
        <w:t>Типологизация услуг в концепции потребления</w:t>
      </w:r>
      <w:r w:rsidRPr="00BC5615">
        <w:rPr>
          <w:rStyle w:val="3"/>
          <w:color w:val="000000"/>
        </w:rPr>
        <w:tab/>
        <w:t>34</w:t>
      </w:r>
    </w:p>
    <w:p w14:paraId="5D08549D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1.3.</w:t>
      </w:r>
      <w:r w:rsidRPr="00BC5615">
        <w:rPr>
          <w:rStyle w:val="3"/>
          <w:color w:val="000000"/>
        </w:rPr>
        <w:tab/>
        <w:t>Формирование инфрастуктуры рынка услуг</w:t>
      </w:r>
      <w:r w:rsidRPr="00BC5615">
        <w:rPr>
          <w:rStyle w:val="3"/>
          <w:color w:val="000000"/>
        </w:rPr>
        <w:tab/>
        <w:t>48</w:t>
      </w:r>
    </w:p>
    <w:p w14:paraId="23A2E447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Глава II. Концепция организационно-экономического развития предприятий сферы услуг</w:t>
      </w:r>
      <w:r w:rsidRPr="00BC5615">
        <w:rPr>
          <w:rStyle w:val="3"/>
          <w:color w:val="000000"/>
        </w:rPr>
        <w:tab/>
        <w:t>65</w:t>
      </w:r>
    </w:p>
    <w:p w14:paraId="3B1C3815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2.1.</w:t>
      </w:r>
      <w:r w:rsidRPr="00BC5615">
        <w:rPr>
          <w:rStyle w:val="3"/>
          <w:color w:val="000000"/>
        </w:rPr>
        <w:tab/>
        <w:t>Концептуальные положения и принципы функционирования</w:t>
      </w:r>
    </w:p>
    <w:p w14:paraId="44A051A0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предприятий сферы услуг</w:t>
      </w:r>
      <w:r w:rsidRPr="00BC5615">
        <w:rPr>
          <w:rStyle w:val="3"/>
          <w:color w:val="000000"/>
        </w:rPr>
        <w:tab/>
        <w:t>65</w:t>
      </w:r>
    </w:p>
    <w:p w14:paraId="5568325A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lastRenderedPageBreak/>
        <w:t>2.2.</w:t>
      </w:r>
      <w:r w:rsidRPr="00BC5615">
        <w:rPr>
          <w:rStyle w:val="3"/>
          <w:color w:val="000000"/>
        </w:rPr>
        <w:tab/>
        <w:t>Детерминанты организационно-управленческих процессов</w:t>
      </w:r>
    </w:p>
    <w:p w14:paraId="19608EA0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в сфере услуг</w:t>
      </w:r>
      <w:r w:rsidRPr="00BC5615">
        <w:rPr>
          <w:rStyle w:val="3"/>
          <w:color w:val="000000"/>
        </w:rPr>
        <w:tab/>
        <w:t>83</w:t>
      </w:r>
    </w:p>
    <w:p w14:paraId="284C4121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2.3.</w:t>
      </w:r>
      <w:r w:rsidRPr="00BC5615">
        <w:rPr>
          <w:rStyle w:val="3"/>
          <w:color w:val="000000"/>
        </w:rPr>
        <w:tab/>
        <w:t>Нормативное обеспечение организации управления сферы услуг</w:t>
      </w:r>
      <w:r w:rsidRPr="00BC5615">
        <w:rPr>
          <w:rStyle w:val="3"/>
          <w:color w:val="000000"/>
        </w:rPr>
        <w:tab/>
        <w:t>97</w:t>
      </w:r>
    </w:p>
    <w:p w14:paraId="106B60E3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Глава III. Методологические основы формирования организационных процессов на предприятиях сферы услуг</w:t>
      </w:r>
      <w:r w:rsidRPr="00BC5615">
        <w:rPr>
          <w:rStyle w:val="3"/>
          <w:color w:val="000000"/>
        </w:rPr>
        <w:tab/>
        <w:t>126</w:t>
      </w:r>
    </w:p>
    <w:p w14:paraId="0270AC66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3.1.</w:t>
      </w:r>
      <w:r w:rsidRPr="00BC5615">
        <w:rPr>
          <w:rStyle w:val="3"/>
          <w:color w:val="000000"/>
        </w:rPr>
        <w:tab/>
        <w:t>Процессный подход к организации управления в сфере услуг</w:t>
      </w:r>
      <w:r w:rsidRPr="00BC5615">
        <w:rPr>
          <w:rStyle w:val="3"/>
          <w:color w:val="000000"/>
        </w:rPr>
        <w:tab/>
        <w:t>126</w:t>
      </w:r>
    </w:p>
    <w:p w14:paraId="379286EB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3.2.</w:t>
      </w:r>
      <w:r w:rsidRPr="00BC5615">
        <w:rPr>
          <w:rStyle w:val="3"/>
          <w:color w:val="000000"/>
        </w:rPr>
        <w:tab/>
        <w:t>Принципы и методы реализации организационно-управленческой</w:t>
      </w:r>
    </w:p>
    <w:p w14:paraId="0B4EB241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деятельности предприятий на основе приоритетов развития сферы услуг</w:t>
      </w:r>
      <w:r w:rsidRPr="00BC5615">
        <w:rPr>
          <w:rStyle w:val="3"/>
          <w:color w:val="000000"/>
        </w:rPr>
        <w:tab/>
        <w:t>148</w:t>
      </w:r>
    </w:p>
    <w:p w14:paraId="651919AA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3.3.</w:t>
      </w:r>
      <w:r w:rsidRPr="00BC5615">
        <w:rPr>
          <w:rStyle w:val="3"/>
          <w:color w:val="000000"/>
        </w:rPr>
        <w:tab/>
        <w:t>Информационные ресурсы в организации функционирования</w:t>
      </w:r>
    </w:p>
    <w:p w14:paraId="0EFA757D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предприятий в сфере услуг</w:t>
      </w:r>
      <w:r w:rsidRPr="00BC5615">
        <w:rPr>
          <w:rStyle w:val="3"/>
          <w:color w:val="000000"/>
        </w:rPr>
        <w:tab/>
        <w:t>161</w:t>
      </w:r>
    </w:p>
    <w:p w14:paraId="3979F103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Глава IV. Методические положения по формированию и реализации организационных технологий на предприятиях в сфере услуг</w:t>
      </w:r>
      <w:r w:rsidRPr="00BC5615">
        <w:rPr>
          <w:rStyle w:val="3"/>
          <w:color w:val="000000"/>
        </w:rPr>
        <w:tab/>
        <w:t xml:space="preserve"> </w:t>
      </w:r>
    </w:p>
    <w:p w14:paraId="161FC733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з</w:t>
      </w:r>
    </w:p>
    <w:p w14:paraId="5C29B176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4.1.</w:t>
      </w:r>
      <w:r w:rsidRPr="00BC5615">
        <w:rPr>
          <w:rStyle w:val="3"/>
          <w:color w:val="000000"/>
        </w:rPr>
        <w:tab/>
        <w:t>Перцепции и организационные коммуникации в трансформации</w:t>
      </w:r>
    </w:p>
    <w:p w14:paraId="4689F613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сферы услуг</w:t>
      </w:r>
      <w:r w:rsidRPr="00BC5615">
        <w:rPr>
          <w:rStyle w:val="3"/>
          <w:color w:val="000000"/>
        </w:rPr>
        <w:tab/>
        <w:t xml:space="preserve">  176</w:t>
      </w:r>
    </w:p>
    <w:p w14:paraId="35B21A8F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4.2.</w:t>
      </w:r>
      <w:r w:rsidRPr="00BC5615">
        <w:rPr>
          <w:rStyle w:val="3"/>
          <w:color w:val="000000"/>
        </w:rPr>
        <w:tab/>
        <w:t>Методы организационного проектирования инновационной</w:t>
      </w:r>
    </w:p>
    <w:p w14:paraId="0CB1A9C2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деятельности предприятий сферы услуг</w:t>
      </w:r>
      <w:r w:rsidRPr="00BC5615">
        <w:rPr>
          <w:rStyle w:val="3"/>
          <w:color w:val="000000"/>
        </w:rPr>
        <w:tab/>
        <w:t>189</w:t>
      </w:r>
    </w:p>
    <w:p w14:paraId="16CA27BC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4.3.</w:t>
      </w:r>
      <w:r w:rsidRPr="00BC5615">
        <w:rPr>
          <w:rStyle w:val="3"/>
          <w:color w:val="000000"/>
        </w:rPr>
        <w:tab/>
        <w:t>Формирование системы контроллинга в управлении предприятиями сферы услуг</w:t>
      </w:r>
      <w:r w:rsidRPr="00BC5615">
        <w:rPr>
          <w:rStyle w:val="3"/>
          <w:color w:val="000000"/>
        </w:rPr>
        <w:tab/>
        <w:t>204</w:t>
      </w:r>
    </w:p>
    <w:p w14:paraId="646309DF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Глава V. Моделирование и программное обеспечение организационных</w:t>
      </w:r>
    </w:p>
    <w:p w14:paraId="467EA127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процессов на предприятиях сферы услуг</w:t>
      </w:r>
      <w:r w:rsidRPr="00BC5615">
        <w:rPr>
          <w:rStyle w:val="3"/>
          <w:color w:val="000000"/>
        </w:rPr>
        <w:tab/>
        <w:t>217</w:t>
      </w:r>
    </w:p>
    <w:p w14:paraId="02F939A7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5.1.</w:t>
      </w:r>
      <w:r w:rsidRPr="00BC5615">
        <w:rPr>
          <w:rStyle w:val="3"/>
          <w:color w:val="000000"/>
        </w:rPr>
        <w:tab/>
        <w:t>Методы пространственно-временного моделирования развития</w:t>
      </w:r>
    </w:p>
    <w:p w14:paraId="2E255F09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сферы услуг</w:t>
      </w:r>
      <w:r w:rsidRPr="00BC5615">
        <w:rPr>
          <w:rStyle w:val="3"/>
          <w:color w:val="000000"/>
        </w:rPr>
        <w:tab/>
        <w:t>217</w:t>
      </w:r>
    </w:p>
    <w:p w14:paraId="6ABBABEB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5.2.</w:t>
      </w:r>
      <w:r w:rsidRPr="00BC5615">
        <w:rPr>
          <w:rStyle w:val="3"/>
          <w:color w:val="000000"/>
        </w:rPr>
        <w:tab/>
        <w:t>Механизм программного обеспечения организационных процессов.245</w:t>
      </w:r>
    </w:p>
    <w:p w14:paraId="3CBF4A6F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Заключение</w:t>
      </w:r>
      <w:r w:rsidRPr="00BC5615">
        <w:rPr>
          <w:rStyle w:val="3"/>
          <w:color w:val="000000"/>
        </w:rPr>
        <w:tab/>
        <w:t>264</w:t>
      </w:r>
    </w:p>
    <w:p w14:paraId="11976C07" w14:textId="77777777" w:rsidR="00BC5615" w:rsidRPr="00BC5615" w:rsidRDefault="00BC5615" w:rsidP="00BC5615">
      <w:pPr>
        <w:rPr>
          <w:rStyle w:val="3"/>
          <w:color w:val="000000"/>
        </w:rPr>
      </w:pPr>
      <w:r w:rsidRPr="00BC5615">
        <w:rPr>
          <w:rStyle w:val="3"/>
          <w:color w:val="000000"/>
        </w:rPr>
        <w:t>Список литературы</w:t>
      </w:r>
      <w:r w:rsidRPr="00BC5615">
        <w:rPr>
          <w:rStyle w:val="3"/>
          <w:color w:val="000000"/>
        </w:rPr>
        <w:tab/>
        <w:t xml:space="preserve">272 </w:t>
      </w:r>
    </w:p>
    <w:p w14:paraId="5614DD05" w14:textId="58D26961" w:rsidR="00B06DFF" w:rsidRDefault="00B06DFF" w:rsidP="00BC5615"/>
    <w:p w14:paraId="1B2190D9" w14:textId="2A812BDE" w:rsidR="00BC5615" w:rsidRDefault="00BC5615" w:rsidP="00BC5615"/>
    <w:p w14:paraId="387CA0F1" w14:textId="2037075B" w:rsidR="00BC5615" w:rsidRDefault="00BC5615" w:rsidP="00BC5615"/>
    <w:p w14:paraId="46725176" w14:textId="77777777" w:rsidR="00BC5615" w:rsidRDefault="00BC5615" w:rsidP="00BC5615">
      <w:pPr>
        <w:pStyle w:val="151"/>
        <w:shd w:val="clear" w:color="auto" w:fill="auto"/>
        <w:spacing w:before="0" w:after="476" w:line="260" w:lineRule="exact"/>
      </w:pPr>
      <w:bookmarkStart w:id="0" w:name="bookmark56"/>
      <w:r>
        <w:rPr>
          <w:rStyle w:val="150"/>
          <w:b/>
          <w:bCs/>
          <w:color w:val="000000"/>
        </w:rPr>
        <w:t>Заключение</w:t>
      </w:r>
      <w:bookmarkEnd w:id="0"/>
    </w:p>
    <w:p w14:paraId="2AABFD80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lastRenderedPageBreak/>
        <w:t>В процессе проведенного исследования получены следующие научные и практические результаты.</w:t>
      </w:r>
    </w:p>
    <w:p w14:paraId="2328E4FA" w14:textId="77777777" w:rsidR="00BC5615" w:rsidRDefault="00BC5615" w:rsidP="00BC5615">
      <w:pPr>
        <w:pStyle w:val="1311"/>
        <w:shd w:val="clear" w:color="auto" w:fill="auto"/>
        <w:spacing w:line="480" w:lineRule="exact"/>
        <w:ind w:firstLine="680"/>
        <w:jc w:val="both"/>
      </w:pPr>
      <w:r>
        <w:rPr>
          <w:rStyle w:val="130"/>
          <w:b w:val="0"/>
          <w:bCs w:val="0"/>
          <w:i/>
          <w:iCs/>
          <w:color w:val="000000"/>
        </w:rPr>
        <w:t>А. Научные результаты.</w:t>
      </w:r>
    </w:p>
    <w:p w14:paraId="72E51D9D" w14:textId="77777777" w:rsidR="00BC5615" w:rsidRDefault="00BC5615" w:rsidP="00BC5615">
      <w:pPr>
        <w:pStyle w:val="210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В работе использован оригинальный подход, к изучению сферы услуг как объекта исследования с позиции формирования и реализации организационных процессов на предприятиях сферы услуг. Обусловлено это тем, что бурный рост сферы услуг в рыночной экономике требует осмысления и пристального внимания к процессам, происходящим на предприятиях сферы услуг. Сам процесс развития сферы услуг не может быть неуправляемым, хаотичным, что может привести не только к изменению структуры общественного потребления, но и деформации как структурной, так и содержательной частей всего спектра экономических отношений.</w:t>
      </w:r>
    </w:p>
    <w:p w14:paraId="5AAE0539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Разнообразный спектр применения услуг в национальной экономике, их предметная сложность, направленность на удовлетворение потребностей различных групп населения, динамизм в развитии и т. п. определяет необходимость формирования управления организационными процессами в сфере услуг, причем, управления не столько в его традиционном понимании, сколько в понимании инновационном.</w:t>
      </w:r>
    </w:p>
    <w:p w14:paraId="610B38D7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Вопросам организационного управления сферой услуг до настоящего времени практически уделялось недостаточно внимания, а между тем - это специфический вид деятельности, предполагающий применение особых подходов, методов, средств, ресурсов, которые могут быть расширительными и ограничительными в своем применении.</w:t>
      </w:r>
    </w:p>
    <w:p w14:paraId="069087D8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  <w:sectPr w:rsidR="00BC5615" w:rsidSect="00BC5615">
          <w:pgSz w:w="11222" w:h="17059"/>
          <w:pgMar w:top="1128" w:right="1034" w:bottom="1135" w:left="1413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В научных исследованиях организации деятельности предприятий сферы услуг акцентируют, в основном, внимание на простых внутриорганизационных процессах. Однако, в сфере услуг этого совершенно недостаточно, что </w:t>
      </w:r>
      <w:r>
        <w:rPr>
          <w:rStyle w:val="21"/>
          <w:color w:val="000000"/>
        </w:rPr>
        <w:lastRenderedPageBreak/>
        <w:t>предполагает акцентацию внимания на</w:t>
      </w:r>
    </w:p>
    <w:p w14:paraId="71B826FB" w14:textId="77777777" w:rsidR="00BC5615" w:rsidRDefault="00BC5615" w:rsidP="00BC5615">
      <w:pPr>
        <w:pStyle w:val="70"/>
        <w:shd w:val="clear" w:color="auto" w:fill="auto"/>
        <w:spacing w:after="20" w:line="200" w:lineRule="exact"/>
      </w:pPr>
      <w:r>
        <w:rPr>
          <w:rStyle w:val="7"/>
          <w:b/>
          <w:bCs/>
          <w:color w:val="000000"/>
        </w:rPr>
        <w:lastRenderedPageBreak/>
        <w:t>265</w:t>
      </w:r>
    </w:p>
    <w:p w14:paraId="40BC7042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t>межорганизационных или расширенных процессах, в которые вовлечены конкретные разработчики услуг, предприятия, предприятия-конкуренты, органы местного, регионального и федерального управления, а также субъекты потребительского рынка.</w:t>
      </w:r>
    </w:p>
    <w:p w14:paraId="182B5E3C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К организации деятельности предприятий сферы услуг, как нам представляется, необходим системный подход, основанный на принципах опережения услуг над предлагаемой товарной массой, непрерывности развития, формировании программно-ориентированного мышления менеджеров.</w:t>
      </w:r>
    </w:p>
    <w:p w14:paraId="52CAD77F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В организации деятельности предприятий сферы услуг важен и принцип адресности. Ведь услуга носит вполне объективный характер и предназначена какому-либо субъекту.</w:t>
      </w:r>
    </w:p>
    <w:p w14:paraId="4ABA09B7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Адресность предоставления услуг не ограничивает возможности классификации услуг, а скорее подчеркивает их разнообразие, предметность, направленность и эффективность предоставления, то есть в классификации услуг должна присутствовать качественная определенность, что, в конечном счете, выступает условием ее реализуемости на потребительском рынке.</w:t>
      </w:r>
    </w:p>
    <w:p w14:paraId="5E137E81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Определяющим условием производства услуги является невозможность ее существования отдельно от производителя, даже если услуга реализуется через «посредника», например, консалтинговую организацию.</w:t>
      </w:r>
    </w:p>
    <w:p w14:paraId="2CE91094" w14:textId="77777777" w:rsidR="00BC5615" w:rsidRDefault="00BC5615" w:rsidP="00BC5615">
      <w:pPr>
        <w:pStyle w:val="210"/>
        <w:shd w:val="clear" w:color="auto" w:fill="auto"/>
        <w:tabs>
          <w:tab w:val="left" w:pos="1210"/>
        </w:tabs>
        <w:spacing w:after="0" w:line="480" w:lineRule="exact"/>
        <w:ind w:firstLine="680"/>
        <w:jc w:val="both"/>
      </w:pPr>
      <w:r>
        <w:rPr>
          <w:rStyle w:val="21"/>
          <w:color w:val="000000"/>
        </w:rPr>
        <w:t xml:space="preserve">По своему содержанию услуги можно подразделить на определенные </w:t>
      </w:r>
      <w:r>
        <w:rPr>
          <w:rStyle w:val="21"/>
          <w:color w:val="000000"/>
        </w:rPr>
        <w:lastRenderedPageBreak/>
        <w:t>классы:</w:t>
      </w:r>
      <w:r>
        <w:rPr>
          <w:rStyle w:val="21"/>
          <w:color w:val="000000"/>
        </w:rPr>
        <w:tab/>
        <w:t>1) осязаемые действия, направленные на обеспечение</w:t>
      </w:r>
    </w:p>
    <w:p w14:paraId="042DBEF5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0"/>
        <w:jc w:val="both"/>
        <w:sectPr w:rsidR="00BC5615">
          <w:headerReference w:type="even" r:id="rId7"/>
          <w:headerReference w:type="default" r:id="rId8"/>
          <w:headerReference w:type="first" r:id="rId9"/>
          <w:footerReference w:type="first" r:id="rId10"/>
          <w:pgSz w:w="11222" w:h="17059"/>
          <w:pgMar w:top="1128" w:right="1034" w:bottom="1135" w:left="1413" w:header="0" w:footer="3" w:gutter="0"/>
          <w:pgNumType w:start="264"/>
          <w:cols w:space="720"/>
          <w:noEndnote/>
          <w:docGrid w:linePitch="360"/>
        </w:sectPr>
      </w:pPr>
      <w:r>
        <w:rPr>
          <w:rStyle w:val="21"/>
          <w:color w:val="000000"/>
        </w:rPr>
        <w:t>жизнедеятельности населения; 2) осязаемые действия, направленные на товары и хозяйственные структуры, их производящие; 3) неосязаемые действия, направленные на формирование духовной, нравственной, этической сторон личности; 4) неосязаемые действия, связанные с неосязаемыми активами.</w:t>
      </w:r>
    </w:p>
    <w:p w14:paraId="6A037187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lastRenderedPageBreak/>
        <w:t>К первому классу относятся услуги здравоохранения, пассажирского транспорта, салонов красоты, спортивных заведений, ресторанов и кафе.</w:t>
      </w:r>
    </w:p>
    <w:p w14:paraId="21272E8C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Ко второму классу: ремонт и содержание оборудования, услуги грузового транспорта, охрана, поддержание чистоты, ветеринарные услуги и т.п.</w:t>
      </w:r>
    </w:p>
    <w:p w14:paraId="773176EA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К третьему классу относятся услуги образовательных учреждений, информационные услуги, театры, музеи и т.д.</w:t>
      </w:r>
    </w:p>
    <w:p w14:paraId="3FABE8D7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К четвертому классу относятся услуги банков, юридических консультаций, страховых компаний, фондовых рынков.</w:t>
      </w:r>
    </w:p>
    <w:p w14:paraId="4110676F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Каждый их классов услуг необходимо рассматривать в зависимости от их позиционирования на местном, отраслевом, региональном, федеральном и международном рынках.</w:t>
      </w:r>
    </w:p>
    <w:p w14:paraId="2D5CD34F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Одновременно подобная классификация услуг может быть дополнена услугами, ориентированными на социальный и имущественный статус их потребителей.</w:t>
      </w:r>
    </w:p>
    <w:p w14:paraId="5D234A33" w14:textId="77777777" w:rsidR="00BC5615" w:rsidRDefault="00BC5615" w:rsidP="00BC5615">
      <w:pPr>
        <w:pStyle w:val="210"/>
        <w:numPr>
          <w:ilvl w:val="0"/>
          <w:numId w:val="1"/>
        </w:numPr>
        <w:shd w:val="clear" w:color="auto" w:fill="auto"/>
        <w:tabs>
          <w:tab w:val="left" w:pos="1109"/>
        </w:tabs>
        <w:spacing w:before="0" w:after="0" w:line="480" w:lineRule="exact"/>
        <w:ind w:firstLine="680"/>
        <w:jc w:val="both"/>
        <w:sectPr w:rsidR="00BC5615">
          <w:headerReference w:type="even" r:id="rId11"/>
          <w:headerReference w:type="default" r:id="rId12"/>
          <w:pgSz w:w="11222" w:h="17059"/>
          <w:pgMar w:top="1128" w:right="1034" w:bottom="1135" w:left="1413" w:header="0" w:footer="3" w:gutter="0"/>
          <w:pgNumType w:start="266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Развитие сферы услуг в настоящее время сдерживается отсутствием современной инфраструктуры. Субъектами инфраструктуры услуг являются потребности, ресурсы, технологии, социальное самосознание, интеграция, мотивации, участие в решении проблем развития сферы услуг. В работе приведены результаты анализа и оценки сферы услуг в территориальном контексте 10 регионов Российской Федерации, в частности, услуг по </w:t>
      </w:r>
      <w:r>
        <w:rPr>
          <w:rStyle w:val="21"/>
          <w:color w:val="000000"/>
        </w:rPr>
        <w:lastRenderedPageBreak/>
        <w:t>медицинскому обслуживанию населения, транспортному обеспечению, бытовому обслуживанию, развитию инфраструктуры сферы услуг, оценке системы удовлетворенности количеством и качеством услуг населению регионов, эффективности мер и развитию сферы услуг и уровня доходов населения, обеспечивающего рациональное потребление услуг. Предложена математическая модель расчета уровня обеспеченности населения инфраструктурой услуг и произведена детализация инфраструктуры услуг на услуги, удовлетворяющие социально-бытовые потребности населения</w:t>
      </w:r>
    </w:p>
    <w:p w14:paraId="2DE271D3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lastRenderedPageBreak/>
        <w:t>региона; потребности работников предприятий и организаций, создающих услуги и услуги по обеспечению производственных процессов. Произведена также оценка существующих мер по развитию сферы услуг.</w:t>
      </w:r>
    </w:p>
    <w:p w14:paraId="633589AF" w14:textId="77777777" w:rsidR="00BC5615" w:rsidRDefault="00BC5615" w:rsidP="00BC5615">
      <w:pPr>
        <w:pStyle w:val="210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В работе на основе теоретического и эмпирического анализа проведен анализ организационно-экономического развития стратегии деятельности предприятий сферы услуг. С этой целью разработаны концептуальные положения и принципы функционирования деятельности предприятий сферы услуг, состоящие в акцентации методов и форм инновационной деятельности на потребительском рынке, формировании рыночных трансляций и соглашений с агентами рынка услуг; в укреплении имиджа предприятия-производителя услуг; в процедурном обеспечении программных действий по оказанию услуг в необходимом количестве и качестве; в формировании приоритетов развития сферы услуг и осуществлении гибкой ценовой политики на потребительском рынке.</w:t>
      </w:r>
    </w:p>
    <w:p w14:paraId="17EFFD35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В стратегии деятельности предприятий обоснована необходимость учета политических, технических, социально-экономических, социально</w:t>
      </w:r>
      <w:r>
        <w:rPr>
          <w:rStyle w:val="21"/>
          <w:color w:val="000000"/>
        </w:rPr>
        <w:softHyphen/>
        <w:t>психологических, правовых, культурных, инфраструктурных факторов и факторов, характеризующих спектр международных отношений. Проведена экспертная оценка и ранжирование степени влияния различных факторов на процесс формирования сферы услуг, соответствующей предъявляемым потребностям на рынке услуг.</w:t>
      </w:r>
    </w:p>
    <w:p w14:paraId="6CD18CAE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 xml:space="preserve">В диссертационном исследовании обоснована необходимость учета внутренних факторов развития сферы услуг, среди которых: бюджетирование, </w:t>
      </w:r>
      <w:r>
        <w:rPr>
          <w:rStyle w:val="21"/>
          <w:color w:val="000000"/>
        </w:rPr>
        <w:lastRenderedPageBreak/>
        <w:t>расширение прав и экономической ответственности субъектов внутрифирменного управления, планирование внутренних ресурсов, контроль и экономическое стимулирование деятельности по созданию новых услуг, пользующихся спросом на потребительском рынке.</w:t>
      </w:r>
    </w:p>
    <w:p w14:paraId="3E0ED26B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Впервые обоснована необходимость нормативного обеспечения процессов формирования и управления сферой услуг. При разработке нормативов использован функциональный признак их классификации,</w:t>
      </w:r>
    </w:p>
    <w:p w14:paraId="59AB193A" w14:textId="77777777" w:rsidR="00BC5615" w:rsidRDefault="00BC5615" w:rsidP="00BC5615">
      <w:pPr>
        <w:pStyle w:val="210"/>
        <w:shd w:val="clear" w:color="auto" w:fill="auto"/>
        <w:tabs>
          <w:tab w:val="left" w:pos="2218"/>
          <w:tab w:val="left" w:pos="4949"/>
          <w:tab w:val="left" w:pos="7114"/>
        </w:tabs>
        <w:spacing w:after="0" w:line="480" w:lineRule="exact"/>
        <w:ind w:firstLine="0"/>
        <w:jc w:val="both"/>
      </w:pPr>
      <w:r>
        <w:rPr>
          <w:rStyle w:val="21"/>
          <w:color w:val="000000"/>
        </w:rPr>
        <w:t>позволяющий детализировать нормативы на следующие группы: социально-бытовые услуги; социально-рекреационные услуги; социально</w:t>
      </w:r>
      <w:r>
        <w:rPr>
          <w:rStyle w:val="21"/>
          <w:color w:val="000000"/>
        </w:rPr>
        <w:softHyphen/>
        <w:t>культурные услуги. Определены также условия процесса формирования сферы услуг:</w:t>
      </w:r>
      <w:r>
        <w:rPr>
          <w:rStyle w:val="21"/>
          <w:color w:val="000000"/>
        </w:rPr>
        <w:tab/>
        <w:t>не дискретность,</w:t>
      </w:r>
      <w:r>
        <w:rPr>
          <w:rStyle w:val="21"/>
          <w:color w:val="000000"/>
        </w:rPr>
        <w:tab/>
        <w:t>а постоянство</w:t>
      </w:r>
      <w:r>
        <w:rPr>
          <w:rStyle w:val="21"/>
          <w:color w:val="000000"/>
        </w:rPr>
        <w:tab/>
        <w:t>разработки,</w:t>
      </w:r>
    </w:p>
    <w:p w14:paraId="13F3B56B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t>операциональность, конструкционность сферы услуг, возмездность пользования услугами.</w:t>
      </w:r>
    </w:p>
    <w:p w14:paraId="07837A34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В структуре нормативов развития сферы услуг определены предметные нормативы, нормативы размерности и нормативы качества. Предложена методика расчета нормативного значения той или иной услуги.</w:t>
      </w:r>
    </w:p>
    <w:p w14:paraId="59F3D66F" w14:textId="77777777" w:rsidR="00BC5615" w:rsidRDefault="00BC5615" w:rsidP="00BC5615">
      <w:pPr>
        <w:pStyle w:val="210"/>
        <w:numPr>
          <w:ilvl w:val="0"/>
          <w:numId w:val="1"/>
        </w:numPr>
        <w:shd w:val="clear" w:color="auto" w:fill="auto"/>
        <w:tabs>
          <w:tab w:val="left" w:pos="961"/>
          <w:tab w:val="left" w:pos="4949"/>
          <w:tab w:val="left" w:pos="7114"/>
        </w:tabs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В работе обоснован процессный подход к организации управления деятельностью предприятий в сфере услуг. Используя принцип «прежде чем, что-либо организовать, надо знать что организовываешь», в диссертации раскрыты сущностные</w:t>
      </w:r>
      <w:r>
        <w:rPr>
          <w:rStyle w:val="21"/>
          <w:color w:val="000000"/>
        </w:rPr>
        <w:tab/>
        <w:t>характеристики</w:t>
      </w:r>
      <w:r>
        <w:rPr>
          <w:rStyle w:val="21"/>
          <w:color w:val="000000"/>
        </w:rPr>
        <w:tab/>
        <w:t>содержания</w:t>
      </w:r>
    </w:p>
    <w:p w14:paraId="7A764D57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lastRenderedPageBreak/>
        <w:t>инновационной деятельности в сфере услуг, ее направленность на рационализацию структурных и функциональных услуг, степени влияния внутренней и внешней среды функционирования предприятий сферы услуг, определены ресурсный потенциал предприятий в разработке качественно новых услуг, соответствующих запросам потребительского рынка. Уточнены также классификационные группы инноваций, используемых в организации инновационной деятельности предприятий сферы услуг: по значимости, по направлению, по длительности жизненного цикла, по глубине изменений, по масштабам распространения, по характеру удовлетворения потребностей, по степени новизны, по времени выхода на потребительский рынок, по причинам возникновения, по предмету применения и т.д.</w:t>
      </w:r>
    </w:p>
    <w:p w14:paraId="27820DD3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>Значимыми в организации деятельности предприятий сферы услуг являются семь основных признаков: менеджмент, процесс принятия обоснованных решений по развитию сферы услуг, создание современных прототипов, генерирование идей, использование новых знаний о структуре потребностей и механизме их удовлетворения, интегрирование разнородных процессов в создании услуг нового типа.</w:t>
      </w:r>
    </w:p>
    <w:p w14:paraId="43591E03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700"/>
        <w:jc w:val="both"/>
      </w:pPr>
      <w:r>
        <w:rPr>
          <w:rStyle w:val="21"/>
          <w:color w:val="000000"/>
        </w:rPr>
        <w:t>В работе показано значение определения приоритетов развития сферы услуг и раскрыты методы реализации организационных процессов в управленческой деятельности на основе выявленных приоритетов. К настоящему времени среди приоритетов респонденты выделяют услуги по медицинскому обслуживанию (90,1%), питанию (88,6%), социально</w:t>
      </w:r>
      <w:r>
        <w:rPr>
          <w:rStyle w:val="21"/>
          <w:color w:val="000000"/>
        </w:rPr>
        <w:softHyphen/>
        <w:t>оздоровительному комплексу (75,6%) и т.д.</w:t>
      </w:r>
    </w:p>
    <w:p w14:paraId="4CE12212" w14:textId="77777777" w:rsidR="00BC5615" w:rsidRDefault="00BC5615" w:rsidP="00BC5615">
      <w:pPr>
        <w:pStyle w:val="210"/>
        <w:shd w:val="clear" w:color="auto" w:fill="auto"/>
        <w:spacing w:after="0" w:line="480" w:lineRule="exact"/>
        <w:ind w:firstLine="700"/>
        <w:jc w:val="both"/>
      </w:pPr>
      <w:r>
        <w:rPr>
          <w:rStyle w:val="21"/>
          <w:color w:val="000000"/>
        </w:rPr>
        <w:lastRenderedPageBreak/>
        <w:t>Важную роль в организационно-управленческой деятельности предприятий сферы услуг играют различного рода информационные и материальные ресурсы. С этой целью в работе определены контуры ресурсного обеспечения в организации функционирования предприятий сферы услуг.</w:t>
      </w:r>
    </w:p>
    <w:p w14:paraId="7A2204AC" w14:textId="77777777" w:rsidR="00BC5615" w:rsidRPr="00BC5615" w:rsidRDefault="00BC5615" w:rsidP="00BC5615"/>
    <w:sectPr w:rsidR="00BC5615" w:rsidRPr="00BC5615">
      <w:headerReference w:type="default" r:id="rId13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102C" w14:textId="77777777" w:rsidR="00E83E1C" w:rsidRDefault="00E83E1C">
      <w:pPr>
        <w:spacing w:after="0" w:line="240" w:lineRule="auto"/>
      </w:pPr>
      <w:r>
        <w:separator/>
      </w:r>
    </w:p>
  </w:endnote>
  <w:endnote w:type="continuationSeparator" w:id="0">
    <w:p w14:paraId="5816B95A" w14:textId="77777777" w:rsidR="00E83E1C" w:rsidRDefault="00E8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7DA4" w14:textId="77777777" w:rsidR="00BC5615" w:rsidRDefault="00BC56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E9C1" w14:textId="77777777" w:rsidR="00E83E1C" w:rsidRDefault="00E83E1C">
      <w:pPr>
        <w:spacing w:after="0" w:line="240" w:lineRule="auto"/>
      </w:pPr>
      <w:r>
        <w:separator/>
      </w:r>
    </w:p>
  </w:footnote>
  <w:footnote w:type="continuationSeparator" w:id="0">
    <w:p w14:paraId="5642618E" w14:textId="77777777" w:rsidR="00E83E1C" w:rsidRDefault="00E8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1565" w14:textId="77777777" w:rsidR="00BC5615" w:rsidRDefault="00BC56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4987" w14:textId="77777777" w:rsidR="00BC5615" w:rsidRDefault="00BC56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FA2B" w14:textId="77777777" w:rsidR="00BC5615" w:rsidRDefault="00BC561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D18F" w14:textId="760D48C2" w:rsidR="00BC5615" w:rsidRDefault="00BC56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3E4E33A" wp14:editId="5CA9B839">
              <wp:simplePos x="0" y="0"/>
              <wp:positionH relativeFrom="page">
                <wp:posOffset>3529965</wp:posOffset>
              </wp:positionH>
              <wp:positionV relativeFrom="page">
                <wp:posOffset>500380</wp:posOffset>
              </wp:positionV>
              <wp:extent cx="200660" cy="153035"/>
              <wp:effectExtent l="0" t="0" r="3175" b="381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4ACA1" w14:textId="77777777" w:rsidR="00BC5615" w:rsidRDefault="00BC5615">
                          <w:pPr>
                            <w:pStyle w:val="2f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f9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4E33A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277.95pt;margin-top:39.4pt;width:15.8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" filled="f" stroked="f">
              <v:textbox style="mso-fit-shape-to-text:t" inset="0,0,0,0">
                <w:txbxContent>
                  <w:p w14:paraId="0274ACA1" w14:textId="77777777" w:rsidR="00BC5615" w:rsidRDefault="00BC5615">
                    <w:pPr>
                      <w:pStyle w:val="2f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f9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EEA4" w14:textId="5610B8F2" w:rsidR="00BC5615" w:rsidRDefault="00BC56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EEE2E58" wp14:editId="42E4940E">
              <wp:simplePos x="0" y="0"/>
              <wp:positionH relativeFrom="page">
                <wp:posOffset>3529965</wp:posOffset>
              </wp:positionH>
              <wp:positionV relativeFrom="page">
                <wp:posOffset>500380</wp:posOffset>
              </wp:positionV>
              <wp:extent cx="200660" cy="153035"/>
              <wp:effectExtent l="0" t="0" r="3175" b="381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F5AFA" w14:textId="77777777" w:rsidR="00BC5615" w:rsidRDefault="00BC5615">
                          <w:pPr>
                            <w:pStyle w:val="2f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f9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E2E58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7" type="#_x0000_t202" style="position:absolute;margin-left:277.95pt;margin-top:39.4pt;width:15.8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" filled="f" stroked="f">
              <v:textbox style="mso-fit-shape-to-text:t" inset="0,0,0,0">
                <w:txbxContent>
                  <w:p w14:paraId="510F5AFA" w14:textId="77777777" w:rsidR="00BC5615" w:rsidRDefault="00BC5615">
                    <w:pPr>
                      <w:pStyle w:val="2f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f9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3E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F"/>
    <w:multiLevelType w:val="multilevel"/>
    <w:tmpl w:val="0000003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43"/>
    <w:multiLevelType w:val="multilevel"/>
    <w:tmpl w:val="00000042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5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69"/>
    <w:multiLevelType w:val="multilevel"/>
    <w:tmpl w:val="00000068"/>
    <w:lvl w:ilvl="0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7D"/>
    <w:multiLevelType w:val="multilevel"/>
    <w:tmpl w:val="000000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8F"/>
    <w:multiLevelType w:val="multilevel"/>
    <w:tmpl w:val="0000008E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A3"/>
    <w:multiLevelType w:val="multilevel"/>
    <w:tmpl w:val="000000A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0B1"/>
    <w:multiLevelType w:val="multilevel"/>
    <w:tmpl w:val="000000B0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5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6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7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30"/>
  </w:num>
  <w:num w:numId="2">
    <w:abstractNumId w:val="31"/>
  </w:num>
  <w:num w:numId="3">
    <w:abstractNumId w:val="14"/>
  </w:num>
  <w:num w:numId="4">
    <w:abstractNumId w:val="15"/>
  </w:num>
  <w:num w:numId="5">
    <w:abstractNumId w:val="33"/>
  </w:num>
  <w:num w:numId="6">
    <w:abstractNumId w:val="22"/>
  </w:num>
  <w:num w:numId="7">
    <w:abstractNumId w:val="23"/>
  </w:num>
  <w:num w:numId="8">
    <w:abstractNumId w:val="24"/>
  </w:num>
  <w:num w:numId="9">
    <w:abstractNumId w:val="28"/>
  </w:num>
  <w:num w:numId="10">
    <w:abstractNumId w:val="29"/>
  </w:num>
  <w:num w:numId="11">
    <w:abstractNumId w:val="11"/>
  </w:num>
  <w:num w:numId="12">
    <w:abstractNumId w:val="37"/>
  </w:num>
  <w:num w:numId="13">
    <w:abstractNumId w:val="38"/>
  </w:num>
  <w:num w:numId="14">
    <w:abstractNumId w:val="44"/>
  </w:num>
  <w:num w:numId="15">
    <w:abstractNumId w:val="45"/>
  </w:num>
  <w:num w:numId="16">
    <w:abstractNumId w:val="46"/>
  </w:num>
  <w:num w:numId="17">
    <w:abstractNumId w:val="47"/>
  </w:num>
  <w:num w:numId="18">
    <w:abstractNumId w:val="25"/>
  </w:num>
  <w:num w:numId="19">
    <w:abstractNumId w:val="26"/>
  </w:num>
  <w:num w:numId="20">
    <w:abstractNumId w:val="27"/>
  </w:num>
  <w:num w:numId="21">
    <w:abstractNumId w:val="35"/>
  </w:num>
  <w:num w:numId="22">
    <w:abstractNumId w:val="19"/>
  </w:num>
  <w:num w:numId="23">
    <w:abstractNumId w:val="20"/>
  </w:num>
  <w:num w:numId="24">
    <w:abstractNumId w:val="36"/>
  </w:num>
  <w:num w:numId="25">
    <w:abstractNumId w:val="32"/>
  </w:num>
  <w:num w:numId="26">
    <w:abstractNumId w:val="0"/>
  </w:num>
  <w:num w:numId="27">
    <w:abstractNumId w:val="1"/>
  </w:num>
  <w:num w:numId="28">
    <w:abstractNumId w:val="2"/>
  </w:num>
  <w:num w:numId="29">
    <w:abstractNumId w:val="40"/>
  </w:num>
  <w:num w:numId="30">
    <w:abstractNumId w:val="41"/>
  </w:num>
  <w:num w:numId="31">
    <w:abstractNumId w:val="12"/>
  </w:num>
  <w:num w:numId="32">
    <w:abstractNumId w:val="3"/>
  </w:num>
  <w:num w:numId="33">
    <w:abstractNumId w:val="4"/>
  </w:num>
  <w:num w:numId="34">
    <w:abstractNumId w:val="16"/>
  </w:num>
  <w:num w:numId="35">
    <w:abstractNumId w:val="10"/>
  </w:num>
  <w:num w:numId="36">
    <w:abstractNumId w:val="42"/>
  </w:num>
  <w:num w:numId="37">
    <w:abstractNumId w:val="21"/>
  </w:num>
  <w:num w:numId="38">
    <w:abstractNumId w:val="8"/>
  </w:num>
  <w:num w:numId="39">
    <w:abstractNumId w:val="43"/>
  </w:num>
  <w:num w:numId="40">
    <w:abstractNumId w:val="6"/>
  </w:num>
  <w:num w:numId="41">
    <w:abstractNumId w:val="7"/>
  </w:num>
  <w:num w:numId="42">
    <w:abstractNumId w:val="9"/>
  </w:num>
  <w:num w:numId="43">
    <w:abstractNumId w:val="5"/>
  </w:num>
  <w:num w:numId="44">
    <w:abstractNumId w:val="34"/>
  </w:num>
  <w:num w:numId="45">
    <w:abstractNumId w:val="39"/>
  </w:num>
  <w:num w:numId="46">
    <w:abstractNumId w:val="17"/>
  </w:num>
  <w:num w:numId="47">
    <w:abstractNumId w:val="18"/>
  </w:num>
  <w:num w:numId="4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3E1C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154876</TotalTime>
  <Pages>12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9776</cp:revision>
  <dcterms:created xsi:type="dcterms:W3CDTF">2024-06-20T08:51:00Z</dcterms:created>
  <dcterms:modified xsi:type="dcterms:W3CDTF">2025-03-02T17:26:00Z</dcterms:modified>
  <cp:category/>
</cp:coreProperties>
</file>