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AEF26" w14:textId="5B49B831" w:rsidR="00074084" w:rsidRDefault="00765EBC" w:rsidP="00765EB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Пшеничников Сергей Витальевич. Правовое регулирование труда работников, направляемых работодателем к другим физическим или юридическим лицам</w:t>
      </w:r>
      <w:bookmarkEnd w:id="0"/>
      <w:r>
        <w:rPr>
          <w:rFonts w:ascii="Verdana" w:hAnsi="Verdana"/>
          <w:color w:val="000000"/>
          <w:sz w:val="18"/>
          <w:szCs w:val="18"/>
          <w:shd w:val="clear" w:color="auto" w:fill="FFFFFF"/>
        </w:rPr>
        <w:t>: диссертация ... кандидата Юридических наук: 12.00.05 / Пшеничников Сергей Витальевич;[Место защиты: Национальный исследовательский университет Высшая школа экономики].- Москва, 2016.- 229 с.</w:t>
      </w:r>
    </w:p>
    <w:p w14:paraId="0FC0FB12" w14:textId="77777777" w:rsidR="00765EBC" w:rsidRPr="00765EBC" w:rsidRDefault="00765EBC" w:rsidP="00765EB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65EBC">
        <w:rPr>
          <w:rFonts w:ascii="Verdana" w:eastAsia="Times New Roman" w:hAnsi="Verdana" w:cs="Times New Roman"/>
          <w:b/>
          <w:bCs/>
          <w:color w:val="AC370B"/>
          <w:kern w:val="0"/>
          <w:sz w:val="23"/>
          <w:szCs w:val="23"/>
          <w:lang w:eastAsia="ru-RU"/>
        </w:rPr>
        <w:t>Содержание к диссертации</w:t>
      </w:r>
    </w:p>
    <w:p w14:paraId="796C9D7B"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Введение</w:t>
      </w:r>
    </w:p>
    <w:p w14:paraId="56E25D83"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EBC">
        <w:rPr>
          <w:rFonts w:ascii="Verdana" w:eastAsia="Times New Roman" w:hAnsi="Verdana" w:cs="Times New Roman"/>
          <w:b/>
          <w:bCs/>
          <w:color w:val="000000"/>
          <w:kern w:val="0"/>
          <w:sz w:val="18"/>
          <w:szCs w:val="18"/>
          <w:lang w:eastAsia="ru-RU"/>
        </w:rPr>
        <w:t>Глава 1. Общие положения о труде работников, направляемых рабо тодателем к другим физическим или юридическим лицам 20</w:t>
      </w:r>
    </w:p>
    <w:p w14:paraId="452A3EBC"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1. Труд работников, направляемых работодателем к другим физическим или юридическим лицам, как форма нестандартных трудовых отношений 20</w:t>
      </w:r>
    </w:p>
    <w:p w14:paraId="00B58B77"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2. Общая характеристика международных актов о предоставленном труде 49</w:t>
      </w:r>
    </w:p>
    <w:p w14:paraId="4FB40D8D"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3. Общая характеристика зарубежного законодательства о предо ставленном труде 66</w:t>
      </w:r>
    </w:p>
    <w:p w14:paraId="4978B257"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EBC">
        <w:rPr>
          <w:rFonts w:ascii="Verdana" w:eastAsia="Times New Roman" w:hAnsi="Verdana" w:cs="Times New Roman"/>
          <w:b/>
          <w:bCs/>
          <w:color w:val="000000"/>
          <w:kern w:val="0"/>
          <w:sz w:val="18"/>
          <w:szCs w:val="18"/>
          <w:lang w:eastAsia="ru-RU"/>
        </w:rPr>
        <w:t>Глава 2. Проблемы правового регулирования труда работников, направляемых работодателем к другим физическим или юридическим лицам 79</w:t>
      </w:r>
    </w:p>
    <w:p w14:paraId="365E89EC"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1. Разработка основных положений правового регулирования труда работников, направляемых работодателем к другим физическим или юридическим лицам 79</w:t>
      </w:r>
    </w:p>
    <w:p w14:paraId="63DE062A"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2. Соблюдение баланса интересов участников отношений в сфере использования труда предоставленных работников 108</w:t>
      </w:r>
    </w:p>
    <w:p w14:paraId="579F5485"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3. Определение ограничений и запретов по использованию труда предоставленных работников 122</w:t>
      </w:r>
    </w:p>
    <w:p w14:paraId="167A554D"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65EBC">
        <w:rPr>
          <w:rFonts w:ascii="Verdana" w:eastAsia="Times New Roman" w:hAnsi="Verdana" w:cs="Times New Roman"/>
          <w:b/>
          <w:bCs/>
          <w:color w:val="000000"/>
          <w:kern w:val="0"/>
          <w:sz w:val="18"/>
          <w:szCs w:val="18"/>
          <w:lang w:eastAsia="ru-RU"/>
        </w:rPr>
        <w:t>Глава 3. Вопросы правового положения субъектов отношений по использованию труда работников, направляемых работодателем к другим физическим или юридическим лицам 142</w:t>
      </w:r>
    </w:p>
    <w:p w14:paraId="6E271C6C"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1. Фигура комплексного работодателя в отношениях по использованию труда предоставленных работников 142</w:t>
      </w:r>
    </w:p>
    <w:p w14:paraId="6D7A56F0"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2. Разграничение ответственности работодателей при использовании труда предоставленных работников 161</w:t>
      </w:r>
    </w:p>
    <w:p w14:paraId="09663133"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3. Проблемы сохранения социальных гарантий для предоставленных</w:t>
      </w:r>
    </w:p>
    <w:p w14:paraId="307A1652" w14:textId="77777777" w:rsidR="00765EBC" w:rsidRPr="00765EBC" w:rsidRDefault="00765EBC" w:rsidP="00765E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5EBC">
        <w:rPr>
          <w:rFonts w:ascii="Verdana" w:eastAsia="Times New Roman" w:hAnsi="Verdana" w:cs="Times New Roman"/>
          <w:color w:val="000000"/>
          <w:kern w:val="0"/>
          <w:sz w:val="18"/>
          <w:szCs w:val="18"/>
          <w:lang w:eastAsia="ru-RU"/>
        </w:rPr>
        <w:t>Библиография</w:t>
      </w:r>
    </w:p>
    <w:p w14:paraId="35B180CF" w14:textId="77777777" w:rsidR="00765EBC" w:rsidRDefault="00765EBC" w:rsidP="00765EB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Общая характеристика международных актов о предоставленном труде</w:t>
      </w:r>
    </w:p>
    <w:p w14:paraId="75A7482F"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Трудовые отношения, регулируемые действующим трудовым законодательством, определяются ст. 15 ТК РФ1как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w:t>
      </w:r>
      <w:r>
        <w:rPr>
          <w:rFonts w:ascii="Verdana" w:hAnsi="Verdana"/>
          <w:color w:val="000000"/>
          <w:sz w:val="18"/>
          <w:szCs w:val="18"/>
        </w:rPr>
        <w:lastRenderedPageBreak/>
        <w:t>права, коллективным договором, соглашениями, локальными нормативными актами, трудовым договором. К основаниям возникновения трудовых отношений закон (ст. 16 ТК РФ) относит, трудовой договор (в том числе, трудовой договор в совокупности с иным юридическим фактом: избранием на должность и т.п.) и фактическое допущение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14:paraId="2D891BC0"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наличие в трудовом праве легального определения трудовых отношений, а также оснований их возникновения, до настоящего времени отсутствует официально закрепленное понятие стандарта трудовых отношений и основанной на них стандартной (типичной) занятости.</w:t>
      </w:r>
    </w:p>
    <w:p w14:paraId="7FFA6525"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высказано мнение, что стандартной «обычно считается занятость по найму в режиме полного рабочего дня на основе бессрочного трудового договора на предприятии или в организации, под непосредственным руководством работодателя или назначенных им мене-джеров»2. И наоборот, все формы занятости, отклоняющиеся от данного стандарта, могут рассматриваться как нестандартные3.</w:t>
      </w:r>
    </w:p>
    <w:p w14:paraId="440738D3"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Формы нестандартной занятости весьма многообразны и включают в себя как вполне законные, так и выходящие за рамки права, являющиеся, по сути, злоупотреблениями. К числу форм нестандартной занятости, в частности, относят: работу по срочному трудовому договору, неполное рабочее время, осуществление работы через посредников (частные агентства занятости), субподрядчиков, филиалы и организации, входящих в группы компаний («сетевого работодателя»), надомничество, поденную работу, работу по вызову, «фриланс», «удаленную занятость», «псевдопредпринимательство», стажировку без последующего трудоустройства, работу по неофициальному договору, в том числе устному, и пр.4</w:t>
      </w:r>
    </w:p>
    <w:p w14:paraId="641BBE35"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соглашаясь с мнением ряда авторов и основываясь на нормах ст.ст. 15, 16 ТК РФ, можно утверждать, что стандартные трудовые отношения характеризуются следующими чертами: 1) их субъектами являются две стороны: работник и работодатель; 2) субъективные права и обязанности сторон заключаются в: а) личном выполнении работы работником (с подчинением правилам внутреннего трудового распорядка); б) обеспечении работодателем оплаты труда и условий труда (в со ответствии с законодательством, коллективным и трудовым договорами, локальными нормативными актами); 3) основанием возникновения стандартных трудовых отношений яв ляется соглашение в форме бессрочного трудового договора. Однако в последние годы наметилась тенденция к более активному использованию работодателями такой нестандартной формы труда как труд работников, направляемых работодателем к другим физическим или юридическим лицам, что вызвало широкую и острую дискуссию о характере и путях законодательного регулирования отношений, возникающих из применения этого труда. При этом позиции ученых-юристов варьируются от апологетики заемного труда до резкого его неприятия.</w:t>
      </w:r>
    </w:p>
    <w:p w14:paraId="175CE301"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по мнению авторов Концепции правового регулирования заемного труда, «заемный труд – полезный и целесообразный метод использования рабочей силы, отвечающий современным реалиям и требующий соответствующей юридической регламентации как в интересах работников и </w:t>
      </w:r>
      <w:r>
        <w:rPr>
          <w:rFonts w:ascii="Verdana" w:hAnsi="Verdana"/>
          <w:color w:val="000000"/>
          <w:sz w:val="18"/>
          <w:szCs w:val="18"/>
        </w:rPr>
        <w:lastRenderedPageBreak/>
        <w:t>нанимателей, так и в интересах всего общества»5, то с точки зрения Е.А. Ершовой «на практике применение заемного труда часто приводит к нарушению трудовых прав работников и не создает (и не может создавать) новых рабочих мест, т.е. не решает проблемы занятости населения»6. Дискуссия по поводу труда работников, направляемых работодателем к другим физическим или юридическим лицам, обострилась с внесением в ноябре 2010 г. в Госдуму проекта Федерального закона, подготовленного депутатами А.К. Исаевым, М.В. Тарасенко и др. и направленного на запрет заемного труда.</w:t>
      </w:r>
    </w:p>
    <w:p w14:paraId="617D587B"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С критикой положений закона выступили Российский союза промышленников и предпринимателей (РСПП), Ассоциации частных агентств занятости (АЧАЗ), а также Минздравсоцразвития России. Их представители утверждали, что заемный труд представляет собой современную и прогрессивную форму трудовых отношений, он повышает мобильность и мотивацию работников, способствует снижению безработицы7. Их традиционными оппонентами были профсоюзные организации, по мнению которых заемный труд лишает работников основных трудовых прав и гарантий, позволяет работодателям не исполнять предписанных законом обязанностей в отношении заемных работников, выводить их из сферы действия коллективных договоров, манипулировать статистикой по рабочей силе и т.д.8</w:t>
      </w:r>
    </w:p>
    <w:p w14:paraId="20B84C97" w14:textId="77777777" w:rsidR="00765EBC" w:rsidRDefault="00765EBC" w:rsidP="00765E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зарубежного законодательства о предо ставленном труде</w:t>
      </w:r>
    </w:p>
    <w:p w14:paraId="595EF187"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добиться полной ликвидации платных бюро найма и достичь поставленных в Конвенции № 34 целей Международной организации труда не удалось. И после Второй мировой войны МОТ вновь возвращается к проблеме правового регулирования деятельности государственной службы занятости и частных бюро найма, занимавшихся бизнесом на рынке трудовых ресурсов. В соответствии с Конвенцией № 88 Международной организации труда «Об организации службы занятости»56, подписавшие и ратифицировавшие ее страны обязывались содержать или обеспечивать содержание бесплатной государственной службы занятости. В качестве основной обязанности службы занятости вменялось обеспечение (при необходимости, в сотрудничестве с другими заинтересованными общественными и частными учреждениями) наилучшей возможной организации рынка занятости. Конвенция МОТ № 34 пересматривается, вместо нее принимается Конвенция № 96 Международной организации труда «О платных бюро по найму (пересмотренная в 1949 году)»57. Однако основной подход к регулированию деятельности этих бюро, направленный на ее максимальное ограничение вплоть до запрещения, Конвенция № 96 сохранила, хотя и в несколько смягченном варианте. Согласно ст. 3 Конвенции № 96, платные бюро по найму, которые имели коммерческие цели, должны были быть ликвидированы в странах-участниках, но конкретный срок ликвидации уже не указывался, а только определялось, что они «ликвидируются в течение ограниченного срока, продолжительность которого устанавливается компетентным органом власти». В течение срока, предшествующего ликвидации платных бюро по найму, имевших коммерческие цели, над ними устанавливался контроль со стороны соответствующего государственного органа власти и им разрешалось взыскивать только такие сборы и расходы, размер которых либо был представлен этому органу власти и одобрен им, либо был установлен указанным органом власти. Такой контроль вводился, прежде всего, с целью ликвидации всех злоупотреблений </w:t>
      </w:r>
      <w:r>
        <w:rPr>
          <w:rFonts w:ascii="Verdana" w:hAnsi="Verdana"/>
          <w:color w:val="000000"/>
          <w:sz w:val="18"/>
          <w:szCs w:val="18"/>
        </w:rPr>
        <w:lastRenderedPageBreak/>
        <w:t>в деятельности платных бюро по найму. Осуществляя его, орган власти обязан был консультироваться с заинтересованными организациями предпринимателей и трудящихся.</w:t>
      </w:r>
    </w:p>
    <w:p w14:paraId="2A64BC7C"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противодействие МОТ деятельности частных агентств занятости и распространению использования труда работников, направляемых работодателем к другим физическим или юридическим лицам, успехом не увенчалось, поскольку применение такого труда позволяло снижать производственные издержки, что позитивно сказывалось на экономическом развитии. Поэтому политика МОТ в отношении предоставленного труда и деятельности частных агентств занятости начинает постепенно меняться в сторону их признания, вначале косвенным образом, стимулируя занятость и не вводя при этом запрета на использование предоставленного труда.</w:t>
      </w:r>
    </w:p>
    <w:p w14:paraId="759F9EDC"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принятых в конце 80-х годов прошлого века документах МОТ, направленных на обеспечение занятости работников и защиту их от безработицы, ничего не говорится о коммерческих бюро найма или частных агентствах занятости, а положения, касающиеся деятельности структур, занимающихся поиском свободных рабочих мест и устройством на работу, носят скорее декларативный, чем обязательный характер. Так, Конвенция № 168 Международной организации труда «О содействии занятости и защите от безработицы»58 призывает государства принимать такие меры по обеспечению занятости, чтобы «предприниматели были бы заинтересованы предлагать трудящимся продуктивную занятость, а трудящиеся - искать такую занятость» (ст. 2 Конвенции № 168). При этом Конвенция № 168 лишь вскользь упоминает службы занятости, устанавливая, что «такие ме ры должны включать, среди прочего, службы занятости» (ст. 7 Конвенции № 168).</w:t>
      </w:r>
    </w:p>
    <w:p w14:paraId="079E5882"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лиц, которые сталкиваются или могут столкнуться с трудностями в поисках стабильной занятости, в частности, в отношении трудящихся, которых затронули структурные изменения (а к ним, как правило, можно отнести и лиц, вынужденных соглашаться на работу в качестве заемных работников), Конвенция № 168 лишь предлагает государствам-участникам вводить, сообразуясь с национальными законодательством и практикой, специальные программы, способствующие созданию дополнительных рабочих мест и содействию в вопросах занятости, а также способствующие получению продуктивной и свободно избранной занятости (ст. 8 Конвенции № 168).</w:t>
      </w:r>
    </w:p>
    <w:p w14:paraId="60B62CFF"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достаточно неопределенный характер носят положения Рекомендации № 176 Международной организации труда «О содействии занятости и защите от безработицы»59. Отмечая, что содействие полной, производительной и свободно избранной занятости всеми соответствующими средствами, включая социальное обеспечение, должно быть приоритетной задачей национальной политики, Рекомендация № 176 повторяет пожелание Конвенции № 168, указывая, что «такие средства должны включать, среди прочего, службы занятости, профессиональную подготовку и профессиональную ориентацию». Слабое стремление к ограничению заемного проявилось косвенным образом только в положениях п. 7 Рекомендации № 176, согласно которому предоставленные государством возможности, позволяющие человеку заниматься оплачиваемой временной работой, не должны ставить под угрозу занятость других трудящихся, но преследовать цель улучшения их шансов на получение продуктивной и свободно избранной занятости.</w:t>
      </w:r>
    </w:p>
    <w:p w14:paraId="47E90E33" w14:textId="77777777" w:rsidR="00765EBC" w:rsidRDefault="00765EBC" w:rsidP="00765E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Соблюдение баланса интересов участников отношений в сфере использования труда предоставленных работников</w:t>
      </w:r>
    </w:p>
    <w:p w14:paraId="52D29304"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«О занятости населения в Российской Федерации» должны быть зарегистрированы на территории Российской Федерации и пройти аккредитацию на право осуществления данного вида деятельности, проводимую уполномоченным федеральным органом исполнительной власти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ни к исполнителю, ни к его руководителю не предъявляется каких-либо специальных требований, кроме применяемого налогового режима. Исполнителем может быть также иностранное юридическое лицо. Более того, не установлено и ограничений на то, в каких случаях может направляться работник. В проекте федерального закона предложено предусмотреть, что направление по договору о предоставлении труда работников (персонала) юридическими лицами к юридическим лицам связанно с необходимостью временного привлечения определенного количества квалифицированных работников исполнителя для осуществления заказчиком экономической деятельности с целью участия в производственном процессе, реализации определенных проектов, управления производством, необходимостью передачи опыта и знаний и выполнение иных функций (ч. 1 ст. 8 проекта федерального закона). Иными словами, устанавливается только ограничение по общему сроку направления работника. По состоянию на 01.10.2015 названный проект федерального закона не внесен на рассмотрение Государственной Думой РФ.</w:t>
      </w:r>
    </w:p>
    <w:p w14:paraId="735EEE25"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Нужно признать, что Федеральный закон от 05.05.2014 № 116-ФЗ не решил всех проблем правового регулирования труда работников, направляемых работодателем к другим физическим или юридическим лицам, в Российской Федерации. Необходимость в разработке основных положений правового регулирования труда предоставленных работников не утратила своей актуальности. Недостаточность законодательной базы, регулирующей отношения, возникающие в результате применения труда по ДПП, со 89 здает условия для нарушения прав и законных интересов предоставляемых работников, в результате чего они нередко оказываются в худших условиях, чем штатные работники. Об этом свидетельствует и опыт зарубежных стран. Е.А. Ершова, анализируя практику правового регулирования заемного труда в зарубежных странах, указывает, что «многие зарубежные специалисты отмечают: в результате применения заемного труда и в условиях недостаточного правового регулирования уровень защиты трудовых прав работников заметно снижается. Во многих странах ЕС (например, в Великобритании, Ирландии, Дании, Финляндии) точного определения понятия заемный труд на момент проведения парламентских слушаний не существовало, отсюда не были установлены и достаточные гарантии прав работников»106.</w:t>
      </w:r>
    </w:p>
    <w:p w14:paraId="1BE2FEA6"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разработки основных положений правового регулирования труда предоставленных работников обусловлена и общемировой тенденцией к расширению сферы применения предоставленного труда, что вызвало объективную потребность в повышении конкурентоспособности отечественного производства в условиях глобализации мировой экономики и международной экономической интеграции. В.Г. Сойфер справедливо отмечал, что «в мировом масштабе использование заемной рабочей силы становится реальностью. Ведь лизинг рабочей силы (заемный труд) доказал свою экономическую эффективность. Современные требования экономики </w:t>
      </w:r>
      <w:r>
        <w:rPr>
          <w:rFonts w:ascii="Verdana" w:hAnsi="Verdana"/>
          <w:color w:val="000000"/>
          <w:sz w:val="18"/>
          <w:szCs w:val="18"/>
        </w:rPr>
        <w:lastRenderedPageBreak/>
        <w:t>уже сформировали психологию предпринимателя (собственника, работодателя), когда он не всегда заинтересован в постоянных работниках в силу эфемерного характера производственно-хозяйственной деятельности, подвижности спроса на его продукцию (услуги). Лизинг рабочей силы становится экономически выгодным заказчику, поскольку освобождает его от многочисленных проблем, связанных с подбором и увольнением работни-106 Ершова Е.А. Трудовое право в России / Рос. акад. правосудие. – М.: Статут, 2007. С. 174. ков, согласованием управленческих решений, выполнением иных формально-бюрократических процедур в области работы с кадрами»107.</w:t>
      </w:r>
    </w:p>
    <w:p w14:paraId="6E4FEDDC"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Активно развивающиеся отношения по труду работников, направляемых работодателем к другим физическим или юридическим лицам, нуждаются в более четком правовом регулировании, поскольку пробелы и коллизии в трудовом законодательстве создают условия для нарушения трудовых прав предоставленных работников.</w:t>
      </w:r>
    </w:p>
    <w:p w14:paraId="0B64FCAC"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отмечалось, что законодательство о таком труде должно быть нацелено на обеспечение: - законности деятельности и подконтрольности частных агентств занятости; - равенства предоставленных и постоянных работников; - занятости постоянных работников организаций-пользователей (заказчика), недопущение их вытеснения предоставленными работниками108.</w:t>
      </w:r>
    </w:p>
    <w:p w14:paraId="3C3E0DC1"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полного обеспечения трудовых прав предоставленных работников, при регулировании отношений, вытекающих из применения труда по ДПП, необходимо исходить, прежде всего, из признания всего комплекса отношений в сфере труда по ДПП – отношениями трудовыми, с распространением на них положений трудового законодательства. Отсюда следует, что правовое регулирование труда предоставленных работников должно основываться, прежде всего, на принципах правового регулирования трудовых отношений, которые перечислены в ст. 2 ТК РФ.</w:t>
      </w:r>
    </w:p>
    <w:p w14:paraId="33A27297" w14:textId="77777777" w:rsidR="00765EBC" w:rsidRDefault="00765EBC" w:rsidP="00765E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Разграничение ответственности работодателей при использовании труда предоставленных работников</w:t>
      </w:r>
    </w:p>
    <w:p w14:paraId="7A12DDA6"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«Трудовые отношения между работником сторонней организации и фактическим работодателем возникают на основе гражданско-правового договора между юридическим работодателем и фактическим работодателем о временном предоставлении работников и фактического допущения работника к работе с ведома или по поручению фактического работодателя или его представителя».</w:t>
      </w:r>
    </w:p>
    <w:p w14:paraId="40CE1E7E"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Существенная роль в обеспечении баланса интересов участников трудовых отношений отводится профсоюзной организации как представителю работников. Профсоюзы активно участвуют в разработке и принятии коллективных договоров, в установлении условий труда и применении трудового законодательства, осуществляют защиту трудовых прав работников, следят за соблюдением работодателем трудового законодательства и т.д.</w:t>
      </w:r>
    </w:p>
    <w:p w14:paraId="3E74A4E9"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нередко в кадровых агентствах, с которыми предоставленные работники заключили трудовой договор, профсоюзные организации не образуются, а имея в качестве юридического работодателя частное агентство занятости, предоставленный работник не может стать членом </w:t>
      </w:r>
      <w:r>
        <w:rPr>
          <w:rFonts w:ascii="Verdana" w:hAnsi="Verdana"/>
          <w:color w:val="000000"/>
          <w:sz w:val="18"/>
          <w:szCs w:val="18"/>
        </w:rPr>
        <w:lastRenderedPageBreak/>
        <w:t>профсоюза в организации-пользователе. Это затрудняет учет их интересов при разработке и принятии коллективного договора, создает условия для перекоса баланса интересов в сторону работодателя. По свидетельству председателя Московского городского профсоюза работников торговли, общественного питания и потребкооперации Крыловой Т. в результате того, что многие руководители стали нанимать персонал через кадровые агентства, во многих торговых организациях Москвы распались крупные профорганизации. Так, например, в Торговом доме «ЦУМ» все продавцы и кассиры в настоящее время наняты через частные агентства занятости, причем предоставлением работников в лизинг занимаются 19 агентств. В результате сотрудники, выполняющие одинаковую работу, имеют разные договоры и, соответственно, разную заработную плату, и не имеют собственной единой профсоюзной организации, которая могла бы защищать их права и представлять их интересы в отношениях с фактическим работодателем142.</w:t>
      </w:r>
    </w:p>
    <w:p w14:paraId="1BE75005"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целям предупреждения нарушения трудовых прав предоставленных работников и более полного обеспечения их участия в механизмах социального партнерства следует внести некоторые изменения и дополнения в нормы Раздела II «Социальное партнерство в сфере труда» ТК РФ, а именно: - дополнить ст. 29 ТК РФ частью 2.1. следующего содержания: «Интересы предоставленных сторонней организацией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фактическим работодателем могут по решению работников представлять профсоюзная организация, членами которой они являются, либо первичная профсоюзная организация фактического работодателя, либо иные представители, избираемые работниками»; работодателя», добавить через запятую слова: «а равно интересы работников, осуществляющих труд в интересах, под управлением и контролем физического лица или юридического лица, не являющихся работодателем данных работников», далее – по тексту; - дополнить ч. 2 ст. 30 ТК РФ после слов «Работники, не являющиеся членами профсоюза,» словами «а также работники, предоставленные сто ронней организацией по гражданско-правовому договору,»; - дополнить ст. 35 ТК РФ частью восьмой следующего содержания: «При использовании работодателем труда работников сторонней ор ганизации, предоставленных частным агентством занятости или другим юридическим лицом, в комиссию для ведения коллективных переговоров, подготовки проекта коллективного договора и заключения коллективного договора включается представитель (представители) этих работников».</w:t>
      </w:r>
    </w:p>
    <w:p w14:paraId="13F58D56" w14:textId="77777777" w:rsidR="00765EBC" w:rsidRDefault="00765EBC" w:rsidP="00765E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проблем соблюдения баланса интересов участников отношений по использованию труда предоставленных работников показывает, что действующее трудовое законодательство, предусматривая механизмы достижения и поддержания баланса интересов наемных работников и работодателей в форме положений о социальном партнерстве, в то же время не включает в систему социального партнерства предоставленных работников. Этот пробел создает условия для игнорирования работодателем интересов предоставленных работников, дает возможность не распространять на них требования коллективного договора, ограничивать их право на создание и участие в деятельности профсоюзной организации, снижая, тем самым, гарантии защиты трудовых прав таких работников. Как представляется, вынудить работодателя к цивилизованному партнерству с предоставленными работниками можно только путем жесткой </w:t>
      </w:r>
      <w:r>
        <w:rPr>
          <w:rFonts w:ascii="Verdana" w:hAnsi="Verdana"/>
          <w:color w:val="000000"/>
          <w:sz w:val="18"/>
          <w:szCs w:val="18"/>
        </w:rPr>
        <w:lastRenderedPageBreak/>
        <w:t>правовой регламентации отношений в сфере труда работников, направляемых работодателем к другим физическим или юридическим лицам, признания отношений между предоставленным работником и организацией пользователем (заказчиком) – трудовыми, закреплением в трудовом законодательстве норм, предусматривающих конкретные формы участия предоставленных работников в системе социального партнерства в качестве его полноправной стороны.</w:t>
      </w:r>
    </w:p>
    <w:p w14:paraId="362C0E83" w14:textId="77777777" w:rsidR="00765EBC" w:rsidRPr="00765EBC" w:rsidRDefault="00765EBC" w:rsidP="00765EBC"/>
    <w:sectPr w:rsidR="00765EBC" w:rsidRPr="00765E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CBA80" w14:textId="77777777" w:rsidR="00502192" w:rsidRDefault="00502192">
      <w:pPr>
        <w:spacing w:after="0" w:line="240" w:lineRule="auto"/>
      </w:pPr>
      <w:r>
        <w:separator/>
      </w:r>
    </w:p>
  </w:endnote>
  <w:endnote w:type="continuationSeparator" w:id="0">
    <w:p w14:paraId="3E6EB024" w14:textId="77777777" w:rsidR="00502192" w:rsidRDefault="0050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937B5" w14:textId="77777777" w:rsidR="00502192" w:rsidRDefault="00502192">
      <w:pPr>
        <w:spacing w:after="0" w:line="240" w:lineRule="auto"/>
      </w:pPr>
      <w:r>
        <w:separator/>
      </w:r>
    </w:p>
  </w:footnote>
  <w:footnote w:type="continuationSeparator" w:id="0">
    <w:p w14:paraId="78ED167E" w14:textId="77777777" w:rsidR="00502192" w:rsidRDefault="00502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192"/>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cp:revision>
  <cp:lastPrinted>2009-02-06T05:36:00Z</cp:lastPrinted>
  <dcterms:created xsi:type="dcterms:W3CDTF">2017-02-26T13:11:00Z</dcterms:created>
  <dcterms:modified xsi:type="dcterms:W3CDTF">2017-03-10T20:50:00Z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