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EC18F8" w:rsidRDefault="00EC18F8" w:rsidP="00EC18F8">
      <w:pPr>
        <w:rPr>
          <w:lang w:val="uk-UA"/>
        </w:rPr>
      </w:pPr>
      <w:r w:rsidRPr="00EC18F8">
        <w:rPr>
          <w:rFonts w:ascii="Times New Roman" w:eastAsia="Arial Narrow" w:hAnsi="Times New Roman" w:cs="Times New Roman"/>
          <w:b/>
          <w:bCs/>
          <w:color w:val="000000"/>
          <w:kern w:val="0"/>
          <w:sz w:val="24"/>
          <w:lang w:val="uk-UA" w:eastAsia="uk-UA" w:bidi="uk-UA"/>
        </w:rPr>
        <w:t>Цвелих Іван Сергійович</w:t>
      </w:r>
      <w:r w:rsidRPr="00EC18F8">
        <w:rPr>
          <w:rFonts w:ascii="Times New Roman" w:hAnsi="Times New Roman" w:cs="Times New Roman"/>
          <w:color w:val="000000"/>
          <w:kern w:val="0"/>
          <w:sz w:val="24"/>
          <w:szCs w:val="24"/>
          <w:lang w:val="uk-UA" w:eastAsia="uk-UA" w:bidi="uk-UA"/>
        </w:rPr>
        <w:t>, тимчасово не працює: «Методи побудови малошумлячих транзисторних генераторів сан</w:t>
      </w:r>
      <w:r w:rsidRPr="00EC18F8">
        <w:rPr>
          <w:rFonts w:ascii="Times New Roman" w:hAnsi="Times New Roman" w:cs="Times New Roman"/>
          <w:color w:val="000000"/>
          <w:kern w:val="0"/>
          <w:sz w:val="24"/>
          <w:szCs w:val="24"/>
          <w:lang w:val="uk-UA" w:eastAsia="uk-UA" w:bidi="uk-UA"/>
        </w:rPr>
        <w:softHyphen/>
        <w:t>тиметрового та міліметрового діапазонів довжин хвиль» (05.12.17 - радіотехнічні та телевізійні системи). Спецрада Д 26.002.14 у Національному технічному університеті України «Київський політехнічний інститут імені Ігоря Сікорського»</w:t>
      </w:r>
    </w:p>
    <w:sectPr w:rsidR="007771D5" w:rsidRPr="00EC18F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9B8AF-1F8C-42DA-B929-AB03D111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2020-04-03T05:59:00Z</dcterms:created>
  <dcterms:modified xsi:type="dcterms:W3CDTF">2020-04-12T10:11:00Z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