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097A"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Ємець</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Іван</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Олександрович</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приватний</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нотаріус</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Харківського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міського</w:t>
      </w:r>
    </w:p>
    <w:p w14:paraId="1271861C"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нотаріального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округу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Назва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дисертації</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w:t>
      </w:r>
      <w:r w:rsidRPr="008216FA">
        <w:rPr>
          <w:rFonts w:ascii="Helvetica" w:hAnsi="Helvetica" w:cs="Helvetica" w:hint="eastAsia"/>
          <w:b/>
          <w:bCs/>
          <w:color w:val="222222"/>
          <w:sz w:val="21"/>
          <w:szCs w:val="21"/>
        </w:rPr>
        <w:t>Концептуальні</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засади</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представництва</w:t>
      </w:r>
    </w:p>
    <w:p w14:paraId="28328C28"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інтересів</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потерпілого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кримінальному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провадженні</w:t>
      </w:r>
      <w:r w:rsidRPr="008216FA">
        <w:rPr>
          <w:rFonts w:ascii="Helvetica" w:hAnsi="Helvetica" w:cs="Helvetica" w:hint="eastAsia"/>
          <w:b/>
          <w:bCs/>
          <w:color w:val="222222"/>
          <w:sz w:val="21"/>
          <w:szCs w:val="21"/>
        </w:rPr>
        <w:t>»</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Шифр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та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назва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спеціальності</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w:t>
      </w:r>
    </w:p>
    <w:p w14:paraId="3637A5E9"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b/>
          <w:bCs/>
          <w:color w:val="222222"/>
          <w:sz w:val="21"/>
          <w:szCs w:val="21"/>
        </w:rPr>
        <w:t xml:space="preserve">12.00.09 </w:t>
      </w:r>
      <w:r w:rsidRPr="008216FA">
        <w:rPr>
          <w:rFonts w:ascii="Helvetica" w:hAnsi="Helvetica" w:cs="Helvetica" w:hint="eastAsia"/>
          <w:b/>
          <w:bCs/>
          <w:color w:val="222222"/>
          <w:sz w:val="21"/>
          <w:szCs w:val="21"/>
        </w:rPr>
        <w:t>«</w:t>
      </w:r>
      <w:r w:rsidRPr="008216FA">
        <w:rPr>
          <w:rFonts w:ascii="Helvetica" w:hAnsi="Helvetica" w:cs="Helvetica" w:hint="eastAsia"/>
          <w:b/>
          <w:bCs/>
          <w:color w:val="222222"/>
          <w:sz w:val="21"/>
          <w:szCs w:val="21"/>
        </w:rPr>
        <w:t>Кримінальний</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процес</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та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криміналістика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судова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експертиза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оперативнорозшукова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діяльність</w:t>
      </w:r>
      <w:r w:rsidRPr="008216FA">
        <w:rPr>
          <w:rFonts w:ascii="Helvetica" w:hAnsi="Helvetica" w:cs="Helvetica" w:hint="eastAsia"/>
          <w:b/>
          <w:bCs/>
          <w:color w:val="222222"/>
          <w:sz w:val="21"/>
          <w:szCs w:val="21"/>
        </w:rPr>
        <w:t>»</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Докторська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рада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w:t>
      </w:r>
      <w:r w:rsidRPr="008216FA">
        <w:rPr>
          <w:rFonts w:ascii="Helvetica" w:hAnsi="Helvetica" w:cs="Helvetica"/>
          <w:b/>
          <w:bCs/>
          <w:color w:val="222222"/>
          <w:sz w:val="21"/>
          <w:szCs w:val="21"/>
        </w:rPr>
        <w:t xml:space="preserve"> 64.896.01 </w:t>
      </w:r>
      <w:r w:rsidRPr="008216FA">
        <w:rPr>
          <w:rFonts w:ascii="Helvetica" w:hAnsi="Helvetica" w:cs="Helvetica" w:hint="eastAsia"/>
          <w:b/>
          <w:bCs/>
          <w:color w:val="222222"/>
          <w:sz w:val="21"/>
          <w:szCs w:val="21"/>
        </w:rPr>
        <w:t>Національного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наукового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центру</w:t>
      </w:r>
    </w:p>
    <w:p w14:paraId="0FE4AB26"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w:t>
      </w:r>
      <w:r w:rsidRPr="008216FA">
        <w:rPr>
          <w:rFonts w:ascii="Helvetica" w:hAnsi="Helvetica" w:cs="Helvetica" w:hint="eastAsia"/>
          <w:b/>
          <w:bCs/>
          <w:color w:val="222222"/>
          <w:sz w:val="21"/>
          <w:szCs w:val="21"/>
        </w:rPr>
        <w:t>Інститут</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судових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експертиз</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ім</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Засл</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Бокаріуса</w:t>
      </w:r>
      <w:r w:rsidRPr="008216FA">
        <w:rPr>
          <w:rFonts w:ascii="Helvetica" w:hAnsi="Helvetica" w:cs="Helvetica" w:hint="eastAsia"/>
          <w:b/>
          <w:bCs/>
          <w:color w:val="222222"/>
          <w:sz w:val="21"/>
          <w:szCs w:val="21"/>
        </w:rPr>
        <w:t>»</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Міністерства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юстиції</w:t>
      </w:r>
    </w:p>
    <w:p w14:paraId="52867991"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України</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вул</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Золочівська</w:t>
      </w:r>
      <w:r w:rsidRPr="008216FA">
        <w:rPr>
          <w:rFonts w:ascii="Helvetica" w:hAnsi="Helvetica" w:cs="Helvetica"/>
          <w:b/>
          <w:bCs/>
          <w:color w:val="222222"/>
          <w:sz w:val="21"/>
          <w:szCs w:val="21"/>
        </w:rPr>
        <w:t xml:space="preserve">, 8 </w:t>
      </w:r>
      <w:r w:rsidRPr="008216FA">
        <w:rPr>
          <w:rFonts w:ascii="Helvetica" w:hAnsi="Helvetica" w:cs="Helvetica" w:hint="eastAsia"/>
          <w:b/>
          <w:bCs/>
          <w:color w:val="222222"/>
          <w:sz w:val="21"/>
          <w:szCs w:val="21"/>
        </w:rPr>
        <w:t>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Харків</w:t>
      </w:r>
      <w:r w:rsidRPr="008216FA">
        <w:rPr>
          <w:rFonts w:ascii="Helvetica" w:hAnsi="Helvetica" w:cs="Helvetica"/>
          <w:b/>
          <w:bCs/>
          <w:color w:val="222222"/>
          <w:sz w:val="21"/>
          <w:szCs w:val="21"/>
        </w:rPr>
        <w:t xml:space="preserve">, 61177, </w:t>
      </w:r>
      <w:r w:rsidRPr="008216FA">
        <w:rPr>
          <w:rFonts w:ascii="Helvetica" w:hAnsi="Helvetica" w:cs="Helvetica" w:hint="eastAsia"/>
          <w:b/>
          <w:bCs/>
          <w:color w:val="222222"/>
          <w:sz w:val="21"/>
          <w:szCs w:val="21"/>
        </w:rPr>
        <w:t>тел</w:t>
      </w:r>
      <w:r w:rsidRPr="008216FA">
        <w:rPr>
          <w:rFonts w:ascii="Helvetica" w:hAnsi="Helvetica" w:cs="Helvetica"/>
          <w:b/>
          <w:bCs/>
          <w:color w:val="222222"/>
          <w:sz w:val="21"/>
          <w:szCs w:val="21"/>
        </w:rPr>
        <w:t xml:space="preserve">. (057) 372-12-20). </w:t>
      </w:r>
      <w:r w:rsidRPr="008216FA">
        <w:rPr>
          <w:rFonts w:ascii="Helvetica" w:hAnsi="Helvetica" w:cs="Helvetica" w:hint="eastAsia"/>
          <w:b/>
          <w:bCs/>
          <w:color w:val="222222"/>
          <w:sz w:val="21"/>
          <w:szCs w:val="21"/>
        </w:rPr>
        <w:t>Науковий</w:t>
      </w:r>
    </w:p>
    <w:p w14:paraId="0BF28253"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консультант</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Спіцина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Ганна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Олександрівна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доктор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юридичних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професор</w:t>
      </w:r>
      <w:r w:rsidRPr="008216FA">
        <w:rPr>
          <w:rFonts w:ascii="Helvetica" w:hAnsi="Helvetica" w:cs="Helvetica"/>
          <w:b/>
          <w:bCs/>
          <w:color w:val="222222"/>
          <w:sz w:val="21"/>
          <w:szCs w:val="21"/>
        </w:rPr>
        <w:t>,</w:t>
      </w:r>
    </w:p>
    <w:p w14:paraId="717E6B0A"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перший</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заступник</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директора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Національного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наукового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центру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w:t>
      </w:r>
      <w:r w:rsidRPr="008216FA">
        <w:rPr>
          <w:rFonts w:ascii="Helvetica" w:hAnsi="Helvetica" w:cs="Helvetica" w:hint="eastAsia"/>
          <w:b/>
          <w:bCs/>
          <w:color w:val="222222"/>
          <w:sz w:val="21"/>
          <w:szCs w:val="21"/>
        </w:rPr>
        <w:t>Інститут</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судових</w:t>
      </w:r>
    </w:p>
    <w:p w14:paraId="19DD4403"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експертиз</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ім</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Засл</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Бокаріуса</w:t>
      </w:r>
      <w:r w:rsidRPr="008216FA">
        <w:rPr>
          <w:rFonts w:ascii="Helvetica" w:hAnsi="Helvetica" w:cs="Helvetica" w:hint="eastAsia"/>
          <w:b/>
          <w:bCs/>
          <w:color w:val="222222"/>
          <w:sz w:val="21"/>
          <w:szCs w:val="21"/>
        </w:rPr>
        <w:t>»</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Міністерства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юстиції</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України</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Опоненти</w:t>
      </w:r>
      <w:r w:rsidRPr="008216FA">
        <w:rPr>
          <w:rFonts w:ascii="Helvetica" w:hAnsi="Helvetica" w:cs="Helvetica"/>
          <w:b/>
          <w:bCs/>
          <w:color w:val="222222"/>
          <w:sz w:val="21"/>
          <w:szCs w:val="21"/>
        </w:rPr>
        <w:t>:</w:t>
      </w:r>
    </w:p>
    <w:p w14:paraId="5886F7C9"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Журавель</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Володимир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Андрійович</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доктор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юридичних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професор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президент</w:t>
      </w:r>
    </w:p>
    <w:p w14:paraId="4CDCCBE9"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Національної</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академії</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правових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України</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професор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кафедри</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криміналістики</w:t>
      </w:r>
    </w:p>
    <w:p w14:paraId="4D878714"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Національного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юридичного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університету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імені</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Ярослава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Мудрого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Топчій</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Василь</w:t>
      </w:r>
    </w:p>
    <w:p w14:paraId="6355F782"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Васильович</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доктор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юридичних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професор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директор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Навчально</w:t>
      </w:r>
      <w:r w:rsidRPr="008216FA">
        <w:rPr>
          <w:rFonts w:ascii="Helvetica" w:hAnsi="Helvetica" w:cs="Helvetica"/>
          <w:b/>
          <w:bCs/>
          <w:color w:val="222222"/>
          <w:sz w:val="21"/>
          <w:szCs w:val="21"/>
        </w:rPr>
        <w:t>-</w:t>
      </w:r>
      <w:r w:rsidRPr="008216FA">
        <w:rPr>
          <w:rFonts w:ascii="Helvetica" w:hAnsi="Helvetica" w:cs="Helvetica" w:hint="eastAsia"/>
          <w:b/>
          <w:bCs/>
          <w:color w:val="222222"/>
          <w:sz w:val="21"/>
          <w:szCs w:val="21"/>
        </w:rPr>
        <w:t>наукового</w:t>
      </w:r>
    </w:p>
    <w:p w14:paraId="74052FFB"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інституту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права</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Державного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податкового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університету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Корнієнко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Максим</w:t>
      </w:r>
    </w:p>
    <w:p w14:paraId="060EB6C2" w14:textId="77777777" w:rsidR="008216FA" w:rsidRPr="008216FA" w:rsidRDefault="008216FA" w:rsidP="008216FA">
      <w:pPr>
        <w:rPr>
          <w:rFonts w:ascii="Helvetica" w:hAnsi="Helvetica" w:cs="Helvetica"/>
          <w:b/>
          <w:bCs/>
          <w:color w:val="222222"/>
          <w:sz w:val="21"/>
          <w:szCs w:val="21"/>
        </w:rPr>
      </w:pPr>
      <w:r w:rsidRPr="008216FA">
        <w:rPr>
          <w:rFonts w:ascii="Helvetica" w:hAnsi="Helvetica" w:cs="Helvetica" w:hint="eastAsia"/>
          <w:b/>
          <w:bCs/>
          <w:color w:val="222222"/>
          <w:sz w:val="21"/>
          <w:szCs w:val="21"/>
        </w:rPr>
        <w:t>Вікторович</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доктор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юридичних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наук</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професор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перший</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проректор</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Одеського</w:t>
      </w:r>
    </w:p>
    <w:p w14:paraId="109CC004" w14:textId="7D85ECA4" w:rsidR="00484EB4" w:rsidRPr="008216FA" w:rsidRDefault="008216FA" w:rsidP="008216FA">
      <w:r w:rsidRPr="008216FA">
        <w:rPr>
          <w:rFonts w:ascii="Helvetica" w:hAnsi="Helvetica" w:cs="Helvetica" w:hint="eastAsia"/>
          <w:b/>
          <w:bCs/>
          <w:color w:val="222222"/>
          <w:sz w:val="21"/>
          <w:szCs w:val="21"/>
        </w:rPr>
        <w:t>державного</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університету</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внутрішніх</w:t>
      </w:r>
      <w:r w:rsidRPr="008216FA">
        <w:rPr>
          <w:rFonts w:ascii="Helvetica" w:hAnsi="Helvetica" w:cs="Helvetica"/>
          <w:b/>
          <w:bCs/>
          <w:color w:val="222222"/>
          <w:sz w:val="21"/>
          <w:szCs w:val="21"/>
        </w:rPr>
        <w:t xml:space="preserve"> </w:t>
      </w:r>
      <w:r w:rsidRPr="008216FA">
        <w:rPr>
          <w:rFonts w:ascii="Helvetica" w:hAnsi="Helvetica" w:cs="Helvetica" w:hint="eastAsia"/>
          <w:b/>
          <w:bCs/>
          <w:color w:val="222222"/>
          <w:sz w:val="21"/>
          <w:szCs w:val="21"/>
        </w:rPr>
        <w:t>справ</w:t>
      </w:r>
      <w:r w:rsidRPr="008216FA">
        <w:rPr>
          <w:rFonts w:ascii="Helvetica" w:hAnsi="Helvetica" w:cs="Helvetica"/>
          <w:b/>
          <w:bCs/>
          <w:color w:val="222222"/>
          <w:sz w:val="21"/>
          <w:szCs w:val="21"/>
        </w:rPr>
        <w:t>.</w:t>
      </w:r>
    </w:p>
    <w:sectPr w:rsidR="00484EB4" w:rsidRPr="008216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4EE2" w14:textId="77777777" w:rsidR="0088192A" w:rsidRDefault="0088192A">
      <w:pPr>
        <w:spacing w:after="0" w:line="240" w:lineRule="auto"/>
      </w:pPr>
      <w:r>
        <w:separator/>
      </w:r>
    </w:p>
  </w:endnote>
  <w:endnote w:type="continuationSeparator" w:id="0">
    <w:p w14:paraId="5D9147F6" w14:textId="77777777" w:rsidR="0088192A" w:rsidRDefault="0088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0597" w14:textId="77777777" w:rsidR="0088192A" w:rsidRDefault="0088192A"/>
    <w:p w14:paraId="00B46A92" w14:textId="77777777" w:rsidR="0088192A" w:rsidRDefault="0088192A"/>
    <w:p w14:paraId="2469080E" w14:textId="77777777" w:rsidR="0088192A" w:rsidRDefault="0088192A"/>
    <w:p w14:paraId="6C66D095" w14:textId="77777777" w:rsidR="0088192A" w:rsidRDefault="0088192A"/>
    <w:p w14:paraId="3F5CE51E" w14:textId="77777777" w:rsidR="0088192A" w:rsidRDefault="0088192A"/>
    <w:p w14:paraId="69CE913A" w14:textId="77777777" w:rsidR="0088192A" w:rsidRDefault="0088192A"/>
    <w:p w14:paraId="34A65C67" w14:textId="77777777" w:rsidR="0088192A" w:rsidRDefault="008819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EAEFE2" wp14:editId="44015E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AA1BD" w14:textId="77777777" w:rsidR="0088192A" w:rsidRDefault="00881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AEF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AAA1BD" w14:textId="77777777" w:rsidR="0088192A" w:rsidRDefault="008819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339855" w14:textId="77777777" w:rsidR="0088192A" w:rsidRDefault="0088192A"/>
    <w:p w14:paraId="6F67E891" w14:textId="77777777" w:rsidR="0088192A" w:rsidRDefault="0088192A"/>
    <w:p w14:paraId="0051EDE7" w14:textId="77777777" w:rsidR="0088192A" w:rsidRDefault="008819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9EFD66" wp14:editId="056BEF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C8639" w14:textId="77777777" w:rsidR="0088192A" w:rsidRDefault="0088192A"/>
                          <w:p w14:paraId="4946135F" w14:textId="77777777" w:rsidR="0088192A" w:rsidRDefault="00881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EFD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CC8639" w14:textId="77777777" w:rsidR="0088192A" w:rsidRDefault="0088192A"/>
                    <w:p w14:paraId="4946135F" w14:textId="77777777" w:rsidR="0088192A" w:rsidRDefault="008819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2067B2" w14:textId="77777777" w:rsidR="0088192A" w:rsidRDefault="0088192A"/>
    <w:p w14:paraId="1036FB06" w14:textId="77777777" w:rsidR="0088192A" w:rsidRDefault="0088192A">
      <w:pPr>
        <w:rPr>
          <w:sz w:val="2"/>
          <w:szCs w:val="2"/>
        </w:rPr>
      </w:pPr>
    </w:p>
    <w:p w14:paraId="2848D180" w14:textId="77777777" w:rsidR="0088192A" w:rsidRDefault="0088192A"/>
    <w:p w14:paraId="0C99D772" w14:textId="77777777" w:rsidR="0088192A" w:rsidRDefault="0088192A">
      <w:pPr>
        <w:spacing w:after="0" w:line="240" w:lineRule="auto"/>
      </w:pPr>
    </w:p>
  </w:footnote>
  <w:footnote w:type="continuationSeparator" w:id="0">
    <w:p w14:paraId="730E301C" w14:textId="77777777" w:rsidR="0088192A" w:rsidRDefault="0088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2A"/>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202270</TotalTime>
  <Pages>1</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1289</cp:revision>
  <cp:lastPrinted>2009-02-06T05:36:00Z</cp:lastPrinted>
  <dcterms:created xsi:type="dcterms:W3CDTF">2024-01-07T13:43:00Z</dcterms:created>
  <dcterms:modified xsi:type="dcterms:W3CDTF">2025-11-08T18:48:00Z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