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F0579A" w:rsidRDefault="00F0579A" w:rsidP="00F0579A">
      <w:r w:rsidRPr="00FC5A63">
        <w:rPr>
          <w:rStyle w:val="afffffa"/>
          <w:rFonts w:ascii="Times New Roman" w:hAnsi="Times New Roman" w:cs="Times New Roman"/>
          <w:sz w:val="24"/>
          <w:szCs w:val="24"/>
        </w:rPr>
        <w:t>Шкута Олег Олегович</w:t>
      </w:r>
      <w:r w:rsidRPr="00FC5A63">
        <w:rPr>
          <w:rFonts w:ascii="Times New Roman" w:hAnsi="Times New Roman" w:cs="Times New Roman"/>
          <w:sz w:val="24"/>
          <w:szCs w:val="24"/>
        </w:rPr>
        <w:t>, докторант кафедри криміналь</w:t>
      </w:r>
      <w:r w:rsidRPr="00FC5A63">
        <w:rPr>
          <w:rFonts w:ascii="Times New Roman" w:hAnsi="Times New Roman" w:cs="Times New Roman"/>
          <w:sz w:val="24"/>
          <w:szCs w:val="24"/>
        </w:rPr>
        <w:softHyphen/>
        <w:t>ного права Інституту права імені Володимира Сташиса Класичного приватног</w:t>
      </w:r>
      <w:r w:rsidR="005B01B3">
        <w:rPr>
          <w:rFonts w:ascii="Times New Roman" w:hAnsi="Times New Roman" w:cs="Times New Roman"/>
          <w:sz w:val="24"/>
          <w:szCs w:val="24"/>
        </w:rPr>
        <w:t>о університету: «Теоретико-при</w:t>
      </w:r>
      <w:bookmarkStart w:id="0" w:name="_GoBack"/>
      <w:bookmarkEnd w:id="0"/>
      <w:r w:rsidRPr="00FC5A63">
        <w:rPr>
          <w:rFonts w:ascii="Times New Roman" w:hAnsi="Times New Roman" w:cs="Times New Roman"/>
          <w:sz w:val="24"/>
          <w:szCs w:val="24"/>
        </w:rPr>
        <w:t>кладні засади функціонування кримінально-виконавчої системи України» (12.00.08 - кримінальне право та кри</w:t>
      </w:r>
      <w:r w:rsidRPr="00FC5A63">
        <w:rPr>
          <w:rFonts w:ascii="Times New Roman" w:hAnsi="Times New Roman" w:cs="Times New Roman"/>
          <w:sz w:val="24"/>
          <w:szCs w:val="24"/>
        </w:rPr>
        <w:softHyphen/>
        <w:t>мінологія; кримінально-виконавче право). Спецрада Д 17.127.07 у Класичному приватному університеті</w:t>
      </w:r>
    </w:p>
    <w:sectPr w:rsidR="00DD1716" w:rsidRPr="00F0579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57" w:rsidRDefault="001A2157">
      <w:pPr>
        <w:spacing w:after="0" w:line="240" w:lineRule="auto"/>
      </w:pPr>
      <w:r>
        <w:separator/>
      </w:r>
    </w:p>
  </w:endnote>
  <w:endnote w:type="continuationSeparator" w:id="0">
    <w:p w:rsidR="001A2157" w:rsidRDefault="001A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A215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1A2157">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57" w:rsidRDefault="001A2157"/>
    <w:p w:rsidR="001A2157" w:rsidRDefault="001A2157"/>
    <w:p w:rsidR="001A2157" w:rsidRDefault="001A2157"/>
    <w:p w:rsidR="001A2157" w:rsidRDefault="001A2157"/>
    <w:p w:rsidR="001A2157" w:rsidRDefault="001A215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A2157" w:rsidRDefault="001A2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A2157" w:rsidRDefault="001A2157"/>
    <w:p w:rsidR="001A2157" w:rsidRDefault="001A2157"/>
    <w:p w:rsidR="001A2157" w:rsidRDefault="001A215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A2157" w:rsidRDefault="001A2157"/>
              </w:txbxContent>
            </v:textbox>
            <w10:wrap anchorx="page" anchory="page"/>
          </v:shape>
        </w:pict>
      </w:r>
    </w:p>
    <w:p w:rsidR="001A2157" w:rsidRDefault="001A2157"/>
    <w:p w:rsidR="001A2157" w:rsidRDefault="001A2157">
      <w:pPr>
        <w:rPr>
          <w:sz w:val="2"/>
          <w:szCs w:val="2"/>
        </w:rPr>
      </w:pPr>
    </w:p>
    <w:p w:rsidR="001A2157" w:rsidRDefault="001A2157"/>
    <w:p w:rsidR="001A2157" w:rsidRDefault="001A2157">
      <w:pPr>
        <w:spacing w:after="0" w:line="240" w:lineRule="auto"/>
      </w:pPr>
    </w:p>
  </w:footnote>
  <w:footnote w:type="continuationSeparator" w:id="0">
    <w:p w:rsidR="001A2157" w:rsidRDefault="001A2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57"/>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E04A4-48D8-4516-810E-401F4611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20222</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4131</cp:revision>
  <cp:lastPrinted>2009-02-06T05:36:00Z</cp:lastPrinted>
  <dcterms:created xsi:type="dcterms:W3CDTF">2019-12-11T19:28:00Z</dcterms:created>
  <dcterms:modified xsi:type="dcterms:W3CDTF">2020-02-07T09:21:00Z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