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716A16" w:rsidRDefault="00716A16" w:rsidP="00716A16">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Правовой режим земель историко-культурного назначения в городах федерального значения</w:t>
      </w:r>
      <w:r>
        <w:rPr>
          <w:rFonts w:ascii="Verdana" w:hAnsi="Verdana"/>
          <w:color w:val="000000"/>
          <w:sz w:val="18"/>
          <w:szCs w:val="18"/>
        </w:rPr>
        <w:br/>
      </w:r>
      <w:r>
        <w:rPr>
          <w:rFonts w:ascii="Verdana" w:hAnsi="Verdana"/>
          <w:b/>
          <w:bCs/>
          <w:color w:val="000000"/>
          <w:sz w:val="18"/>
          <w:szCs w:val="18"/>
        </w:rPr>
        <w:t>Год: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2012</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Широков, Кирилл Михайлович</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Москва</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12.00.06</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16A16" w:rsidRDefault="00716A16" w:rsidP="00716A16">
      <w:pPr>
        <w:spacing w:line="270" w:lineRule="atLeast"/>
        <w:rPr>
          <w:rFonts w:ascii="Verdana" w:hAnsi="Verdana"/>
          <w:color w:val="000000"/>
          <w:sz w:val="18"/>
          <w:szCs w:val="18"/>
        </w:rPr>
      </w:pPr>
      <w:proofErr w:type="spellStart"/>
      <w:r>
        <w:rPr>
          <w:rFonts w:ascii="Verdana" w:hAnsi="Verdana"/>
          <w:color w:val="000000"/>
          <w:sz w:val="18"/>
          <w:szCs w:val="18"/>
        </w:rPr>
        <w:t>Природоресурсное</w:t>
      </w:r>
      <w:proofErr w:type="spellEnd"/>
      <w:r>
        <w:rPr>
          <w:rFonts w:ascii="Verdana" w:hAnsi="Verdana"/>
          <w:color w:val="000000"/>
          <w:sz w:val="18"/>
          <w:szCs w:val="18"/>
        </w:rPr>
        <w:t xml:space="preserve"> право; аграрное право; экологическое право</w:t>
      </w:r>
    </w:p>
    <w:p w:rsidR="00716A16" w:rsidRDefault="00716A16" w:rsidP="00716A16">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716A16" w:rsidRDefault="00716A16" w:rsidP="00716A16">
      <w:pPr>
        <w:spacing w:line="270" w:lineRule="atLeast"/>
        <w:rPr>
          <w:rFonts w:ascii="Verdana" w:hAnsi="Verdana"/>
          <w:color w:val="000000"/>
          <w:sz w:val="18"/>
          <w:szCs w:val="18"/>
        </w:rPr>
      </w:pPr>
      <w:r>
        <w:rPr>
          <w:rFonts w:ascii="Verdana" w:hAnsi="Verdana"/>
          <w:color w:val="000000"/>
          <w:sz w:val="18"/>
          <w:szCs w:val="18"/>
        </w:rPr>
        <w:t>199</w:t>
      </w:r>
    </w:p>
    <w:p w:rsidR="00716A16" w:rsidRDefault="00716A16" w:rsidP="00716A1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Широков, Кирилл Михайлович</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Основные обозначения и сокращения</w:t>
      </w:r>
      <w:proofErr w:type="gramStart"/>
      <w:r>
        <w:rPr>
          <w:rFonts w:ascii="Verdana" w:hAnsi="Verdana"/>
          <w:color w:val="000000"/>
          <w:sz w:val="18"/>
          <w:szCs w:val="18"/>
        </w:rPr>
        <w:t>:.</w:t>
      </w:r>
      <w:proofErr w:type="gramEnd"/>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Теоретико-правовые основы правового режима</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земель</w:t>
      </w:r>
      <w:r>
        <w:rPr>
          <w:rStyle w:val="WW8Num3z0"/>
          <w:rFonts w:ascii="Verdana" w:hAnsi="Verdana"/>
          <w:color w:val="000000"/>
          <w:sz w:val="18"/>
          <w:szCs w:val="18"/>
        </w:rPr>
        <w:t> </w:t>
      </w:r>
      <w:r>
        <w:rPr>
          <w:rStyle w:val="WW8Num4z0"/>
          <w:rFonts w:ascii="Verdana" w:hAnsi="Verdana"/>
          <w:color w:val="4682B4"/>
          <w:sz w:val="18"/>
          <w:szCs w:val="18"/>
        </w:rPr>
        <w:t>историко-культурного</w:t>
      </w:r>
      <w:r>
        <w:rPr>
          <w:rStyle w:val="WW8Num3z0"/>
          <w:rFonts w:ascii="Verdana" w:hAnsi="Verdana"/>
          <w:color w:val="000000"/>
          <w:sz w:val="18"/>
          <w:szCs w:val="18"/>
        </w:rPr>
        <w:t> </w:t>
      </w:r>
      <w:r>
        <w:rPr>
          <w:rFonts w:ascii="Verdana" w:hAnsi="Verdana"/>
          <w:color w:val="000000"/>
          <w:sz w:val="18"/>
          <w:szCs w:val="18"/>
        </w:rPr>
        <w:t>назначения в городах федерального</w:t>
      </w:r>
      <w:r>
        <w:rPr>
          <w:rStyle w:val="WW8Num3z0"/>
          <w:rFonts w:ascii="Verdana" w:hAnsi="Verdana"/>
          <w:color w:val="000000"/>
          <w:sz w:val="18"/>
          <w:szCs w:val="18"/>
        </w:rPr>
        <w:t> </w:t>
      </w:r>
      <w:r>
        <w:rPr>
          <w:rStyle w:val="WW8Num4z0"/>
          <w:rFonts w:ascii="Verdana" w:hAnsi="Verdana"/>
          <w:color w:val="4682B4"/>
          <w:sz w:val="18"/>
          <w:szCs w:val="18"/>
        </w:rPr>
        <w:t>значения</w:t>
      </w:r>
      <w:r>
        <w:rPr>
          <w:rStyle w:val="WW8Num3z0"/>
          <w:rFonts w:ascii="Verdana" w:hAnsi="Verdana"/>
          <w:color w:val="000000"/>
          <w:sz w:val="18"/>
          <w:szCs w:val="18"/>
        </w:rPr>
        <w:t> </w:t>
      </w:r>
      <w:r>
        <w:rPr>
          <w:rFonts w:ascii="Verdana" w:hAnsi="Verdana"/>
          <w:color w:val="000000"/>
          <w:sz w:val="18"/>
          <w:szCs w:val="18"/>
        </w:rPr>
        <w:t>и понятие их правового режима.</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История развития законодательства о землях историко-культурного</w:t>
      </w:r>
      <w:r>
        <w:rPr>
          <w:rStyle w:val="WW8Num3z0"/>
          <w:rFonts w:ascii="Verdana" w:hAnsi="Verdana"/>
          <w:color w:val="000000"/>
          <w:sz w:val="18"/>
          <w:szCs w:val="18"/>
        </w:rPr>
        <w:t> </w:t>
      </w:r>
      <w:r>
        <w:rPr>
          <w:rStyle w:val="WW8Num4z0"/>
          <w:rFonts w:ascii="Verdana" w:hAnsi="Verdana"/>
          <w:color w:val="4682B4"/>
          <w:sz w:val="18"/>
          <w:szCs w:val="18"/>
        </w:rPr>
        <w:t>назначения</w:t>
      </w:r>
      <w:r>
        <w:rPr>
          <w:rFonts w:ascii="Verdana" w:hAnsi="Verdana"/>
          <w:color w:val="000000"/>
          <w:sz w:val="18"/>
          <w:szCs w:val="18"/>
        </w:rPr>
        <w:t>.</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Общая характеристика законодательства о землях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Состав земель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Общая характеристика прав на земельные участки, отнесенные к землям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Особенности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 отнесенные к землям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Содержание права собственности и иных прав на земельные участки, отнесенные к землям историко-культурного назначения в</w:t>
      </w:r>
      <w:r>
        <w:rPr>
          <w:rStyle w:val="WW8Num3z0"/>
          <w:rFonts w:ascii="Verdana" w:hAnsi="Verdana"/>
          <w:color w:val="000000"/>
          <w:sz w:val="18"/>
          <w:szCs w:val="18"/>
        </w:rPr>
        <w:t> </w:t>
      </w:r>
      <w:r>
        <w:rPr>
          <w:rStyle w:val="WW8Num4z0"/>
          <w:rFonts w:ascii="Verdana" w:hAnsi="Verdana"/>
          <w:color w:val="4682B4"/>
          <w:sz w:val="18"/>
          <w:szCs w:val="18"/>
        </w:rPr>
        <w:t>городах</w:t>
      </w:r>
      <w:r>
        <w:rPr>
          <w:rStyle w:val="WW8Num3z0"/>
          <w:rFonts w:ascii="Verdana" w:hAnsi="Verdana"/>
          <w:color w:val="000000"/>
          <w:sz w:val="18"/>
          <w:szCs w:val="18"/>
        </w:rPr>
        <w:t> </w:t>
      </w:r>
      <w:r>
        <w:rPr>
          <w:rFonts w:ascii="Verdana" w:hAnsi="Verdana"/>
          <w:color w:val="000000"/>
          <w:sz w:val="18"/>
          <w:szCs w:val="18"/>
        </w:rPr>
        <w:t>федерального 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Особенности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объектами культурного наследия и земельными участками, отнесенными к землям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Организационно-правовой механизм по охране и использованию земель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Правовые основы государственного управления в сфере охраны и использования земель историко-культурного назначения.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 Разработка и утверждение </w:t>
      </w:r>
      <w:proofErr w:type="gramStart"/>
      <w:r>
        <w:rPr>
          <w:rFonts w:ascii="Verdana" w:hAnsi="Verdana"/>
          <w:color w:val="000000"/>
          <w:sz w:val="18"/>
          <w:szCs w:val="18"/>
        </w:rPr>
        <w:t>проектов зон охраны объектов культурного наследия</w:t>
      </w:r>
      <w:proofErr w:type="gramEnd"/>
      <w:r>
        <w:rPr>
          <w:rFonts w:ascii="Verdana" w:hAnsi="Verdana"/>
          <w:color w:val="000000"/>
          <w:sz w:val="18"/>
          <w:szCs w:val="18"/>
        </w:rPr>
        <w:t>.</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нормативно-правовых актов и использованной литературы</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Основные обозначения и сокращения:</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ГК РФ -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ГрК</w:t>
      </w:r>
      <w:proofErr w:type="spellEnd"/>
      <w:r>
        <w:rPr>
          <w:rFonts w:ascii="Verdana" w:hAnsi="Verdana"/>
          <w:color w:val="000000"/>
          <w:sz w:val="18"/>
          <w:szCs w:val="18"/>
        </w:rPr>
        <w:t xml:space="preserve"> РФ - Градостроительный кодекс 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ГК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 Гражданский кодекс Российской Советской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Социалистической Республики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ЗК РФ - Земельный кодекс 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ЗК РСФСР - Земельный кодекс Российской Советской Федеративной Социалистической Республики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УК РФ - Уголовный кодекс 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СЗ РФ - Собрание законодательства 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ФЗ «</w:t>
      </w:r>
      <w:r>
        <w:rPr>
          <w:rStyle w:val="WW8Num4z0"/>
          <w:rFonts w:ascii="Verdana" w:hAnsi="Verdana"/>
          <w:color w:val="4682B4"/>
          <w:sz w:val="18"/>
          <w:szCs w:val="18"/>
        </w:rPr>
        <w:t>Об объектах культурного наследия</w:t>
      </w:r>
      <w:r>
        <w:rPr>
          <w:rFonts w:ascii="Verdana" w:hAnsi="Verdana"/>
          <w:color w:val="000000"/>
          <w:sz w:val="18"/>
          <w:szCs w:val="18"/>
        </w:rPr>
        <w:t>» - Федеральный закон от 25 июня 2002 г. №73-Ф3 «Об объектах культурного наследия (памятниках истории и культуры) народов Российской Федерации»</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 Минкультуры - Министерство культуры РФ</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proofErr w:type="spellStart"/>
      <w:r>
        <w:rPr>
          <w:rStyle w:val="WW8Num4z0"/>
          <w:rFonts w:ascii="Verdana" w:hAnsi="Verdana"/>
          <w:color w:val="4682B4"/>
          <w:sz w:val="18"/>
          <w:szCs w:val="18"/>
        </w:rPr>
        <w:t>Росимуществ</w:t>
      </w:r>
      <w:proofErr w:type="gramStart"/>
      <w:r>
        <w:rPr>
          <w:rStyle w:val="WW8Num4z0"/>
          <w:rFonts w:ascii="Verdana" w:hAnsi="Verdana"/>
          <w:color w:val="4682B4"/>
          <w:sz w:val="18"/>
          <w:szCs w:val="18"/>
        </w:rPr>
        <w:t>о</w:t>
      </w:r>
      <w:proofErr w:type="spellEnd"/>
      <w:r>
        <w:rPr>
          <w:rFonts w:ascii="Verdana" w:hAnsi="Verdana"/>
          <w:color w:val="000000"/>
          <w:sz w:val="18"/>
          <w:szCs w:val="18"/>
        </w:rPr>
        <w:t>-</w:t>
      </w:r>
      <w:proofErr w:type="gramEnd"/>
      <w:r>
        <w:rPr>
          <w:rFonts w:ascii="Verdana" w:hAnsi="Verdana"/>
          <w:color w:val="000000"/>
          <w:sz w:val="18"/>
          <w:szCs w:val="18"/>
        </w:rPr>
        <w:t xml:space="preserve"> Федерального агентства по управлению государственным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РФ</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proofErr w:type="spellStart"/>
      <w:r>
        <w:rPr>
          <w:rStyle w:val="WW8Num4z0"/>
          <w:rFonts w:ascii="Verdana" w:hAnsi="Verdana"/>
          <w:color w:val="4682B4"/>
          <w:sz w:val="18"/>
          <w:szCs w:val="18"/>
        </w:rPr>
        <w:t>Росреестр</w:t>
      </w:r>
      <w:proofErr w:type="spellEnd"/>
      <w:r>
        <w:rPr>
          <w:rStyle w:val="WW8Num3z0"/>
          <w:rFonts w:ascii="Verdana" w:hAnsi="Verdana"/>
          <w:color w:val="000000"/>
          <w:sz w:val="18"/>
          <w:szCs w:val="18"/>
        </w:rPr>
        <w:t> </w:t>
      </w:r>
      <w:r>
        <w:rPr>
          <w:rFonts w:ascii="Verdana" w:hAnsi="Verdana"/>
          <w:color w:val="000000"/>
          <w:sz w:val="18"/>
          <w:szCs w:val="18"/>
        </w:rPr>
        <w:t>- Федеральная служба по государственной регистрации, кадастру и картографии РФ</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13. </w:t>
      </w:r>
      <w:proofErr w:type="spellStart"/>
      <w:r>
        <w:rPr>
          <w:rFonts w:ascii="Verdana" w:hAnsi="Verdana"/>
          <w:color w:val="000000"/>
          <w:sz w:val="18"/>
          <w:szCs w:val="18"/>
        </w:rPr>
        <w:t>Мосгорнаследие</w:t>
      </w:r>
      <w:proofErr w:type="spellEnd"/>
      <w:r>
        <w:rPr>
          <w:rFonts w:ascii="Verdana" w:hAnsi="Verdana"/>
          <w:color w:val="000000"/>
          <w:sz w:val="18"/>
          <w:szCs w:val="18"/>
        </w:rPr>
        <w:t xml:space="preserve"> - Департамент культурного наследия города Москвы</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КГИОП - Комитет по государственному контролю, использованию и охране памятников истории и культуры Санкт-Петербурга</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ВООПИиК</w:t>
      </w:r>
      <w:proofErr w:type="spellEnd"/>
      <w:r>
        <w:rPr>
          <w:rFonts w:ascii="Verdana" w:hAnsi="Verdana"/>
          <w:color w:val="000000"/>
          <w:sz w:val="18"/>
          <w:szCs w:val="18"/>
        </w:rPr>
        <w:t xml:space="preserve"> - Всероссийское общество охраны памятников истории и культуры</w:t>
      </w:r>
    </w:p>
    <w:p w:rsidR="00716A16" w:rsidRDefault="00716A16" w:rsidP="00716A1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16. ЮНЕСКО (UNESCO — </w:t>
      </w:r>
      <w:proofErr w:type="spellStart"/>
      <w:r>
        <w:rPr>
          <w:rFonts w:ascii="Verdana" w:hAnsi="Verdana"/>
          <w:color w:val="000000"/>
          <w:sz w:val="18"/>
          <w:szCs w:val="18"/>
        </w:rPr>
        <w:t>United</w:t>
      </w:r>
      <w:proofErr w:type="spellEnd"/>
      <w:r>
        <w:rPr>
          <w:rFonts w:ascii="Verdana" w:hAnsi="Verdana"/>
          <w:color w:val="000000"/>
          <w:sz w:val="18"/>
          <w:szCs w:val="18"/>
        </w:rPr>
        <w:t xml:space="preserve"> </w:t>
      </w:r>
      <w:proofErr w:type="spellStart"/>
      <w:r>
        <w:rPr>
          <w:rFonts w:ascii="Verdana" w:hAnsi="Verdana"/>
          <w:color w:val="000000"/>
          <w:sz w:val="18"/>
          <w:szCs w:val="18"/>
        </w:rPr>
        <w:t>nations</w:t>
      </w:r>
      <w:proofErr w:type="spellEnd"/>
      <w:r>
        <w:rPr>
          <w:rFonts w:ascii="Verdana" w:hAnsi="Verdana"/>
          <w:color w:val="000000"/>
          <w:sz w:val="18"/>
          <w:szCs w:val="18"/>
        </w:rPr>
        <w:t xml:space="preserve"> </w:t>
      </w:r>
      <w:proofErr w:type="spellStart"/>
      <w:r>
        <w:rPr>
          <w:rFonts w:ascii="Verdana" w:hAnsi="Verdana"/>
          <w:color w:val="000000"/>
          <w:sz w:val="18"/>
          <w:szCs w:val="18"/>
        </w:rPr>
        <w:t>Educational</w:t>
      </w:r>
      <w:proofErr w:type="spellEnd"/>
      <w:r>
        <w:rPr>
          <w:rFonts w:ascii="Verdana" w:hAnsi="Verdana"/>
          <w:color w:val="000000"/>
          <w:sz w:val="18"/>
          <w:szCs w:val="18"/>
        </w:rPr>
        <w:t xml:space="preserve">, </w:t>
      </w:r>
      <w:proofErr w:type="spellStart"/>
      <w:r>
        <w:rPr>
          <w:rFonts w:ascii="Verdana" w:hAnsi="Verdana"/>
          <w:color w:val="000000"/>
          <w:sz w:val="18"/>
          <w:szCs w:val="18"/>
        </w:rPr>
        <w:t>Scientific</w:t>
      </w:r>
      <w:proofErr w:type="spellEnd"/>
      <w:r>
        <w:rPr>
          <w:rFonts w:ascii="Verdana" w:hAnsi="Verdana"/>
          <w:color w:val="000000"/>
          <w:sz w:val="18"/>
          <w:szCs w:val="18"/>
        </w:rPr>
        <w:t xml:space="preserve"> </w:t>
      </w:r>
      <w:proofErr w:type="spellStart"/>
      <w:r>
        <w:rPr>
          <w:rFonts w:ascii="Verdana" w:hAnsi="Verdana"/>
          <w:color w:val="000000"/>
          <w:sz w:val="18"/>
          <w:szCs w:val="18"/>
        </w:rPr>
        <w:t>and</w:t>
      </w:r>
      <w:proofErr w:type="spellEnd"/>
      <w:r>
        <w:rPr>
          <w:rFonts w:ascii="Verdana" w:hAnsi="Verdana"/>
          <w:color w:val="000000"/>
          <w:sz w:val="18"/>
          <w:szCs w:val="18"/>
        </w:rPr>
        <w:t xml:space="preserve"> </w:t>
      </w:r>
      <w:proofErr w:type="spellStart"/>
      <w:r>
        <w:rPr>
          <w:rFonts w:ascii="Verdana" w:hAnsi="Verdana"/>
          <w:color w:val="000000"/>
          <w:sz w:val="18"/>
          <w:szCs w:val="18"/>
        </w:rPr>
        <w:t>Cultural</w:t>
      </w:r>
      <w:proofErr w:type="spellEnd"/>
      <w:r>
        <w:rPr>
          <w:rFonts w:ascii="Verdana" w:hAnsi="Verdana"/>
          <w:color w:val="000000"/>
          <w:sz w:val="18"/>
          <w:szCs w:val="18"/>
        </w:rPr>
        <w:t xml:space="preserve"> </w:t>
      </w:r>
      <w:proofErr w:type="spellStart"/>
      <w:r>
        <w:rPr>
          <w:rFonts w:ascii="Verdana" w:hAnsi="Verdana"/>
          <w:color w:val="000000"/>
          <w:sz w:val="18"/>
          <w:szCs w:val="18"/>
        </w:rPr>
        <w:t>Organization</w:t>
      </w:r>
      <w:proofErr w:type="spellEnd"/>
      <w:r>
        <w:rPr>
          <w:rFonts w:ascii="Verdana" w:hAnsi="Verdana"/>
          <w:color w:val="000000"/>
          <w:sz w:val="18"/>
          <w:szCs w:val="18"/>
        </w:rPr>
        <w:t>) — Организация Объединённых Наций по вопросам образования, науки и культуры.</w:t>
      </w:r>
    </w:p>
    <w:p w:rsidR="00716A16" w:rsidRDefault="00716A16" w:rsidP="00716A1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земель историко-культурного назначения в городах федерального 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Россия является одной из уникальных стран по количеству памятников, расположенных на ее территории. Только по данным Министерства культуры РФ зарегистрированных памятников насчитывается более 100 тысяч</w:t>
      </w:r>
      <w:proofErr w:type="gramStart"/>
      <w:r>
        <w:rPr>
          <w:rFonts w:ascii="Verdana" w:hAnsi="Verdana"/>
          <w:color w:val="000000"/>
          <w:sz w:val="18"/>
          <w:szCs w:val="18"/>
        </w:rPr>
        <w:t>1</w:t>
      </w:r>
      <w:proofErr w:type="gramEnd"/>
      <w:r>
        <w:rPr>
          <w:rFonts w:ascii="Verdana" w:hAnsi="Verdana"/>
          <w:color w:val="000000"/>
          <w:sz w:val="18"/>
          <w:szCs w:val="18"/>
        </w:rPr>
        <w:t>. При этом 15 памятников являются объектами всемирного культурного наследия</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Наше историко-культурное наследие - это духовный, экономический и социальный капитал невозместимой ценности, который, наравне с природными богатствами, является главным основанием для национального самоуважения и признания России мировым сообществом.</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Земли историко-культурного наследия представляют собой подкатегорию земель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территорий и являются зоной особо охраняемых территорий в населенных пунктах, в том числе городах федерального значения. Особенностью земель историко-культурного назначения является специфика их правового режима, так как правовой режим земельного участка и расположенного на нем объекта культурного наследия имеют единую природу.</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Специфика земель историко-культурного назначения в городах федерального значения предопределяет тесное переплетение земельно-имущественных отношений с законодательством о культуре и </w:t>
      </w:r>
      <w:proofErr w:type="gramStart"/>
      <w:r>
        <w:rPr>
          <w:rFonts w:ascii="Verdana" w:hAnsi="Verdana"/>
          <w:color w:val="000000"/>
          <w:sz w:val="18"/>
          <w:szCs w:val="18"/>
        </w:rPr>
        <w:t>законодательством</w:t>
      </w:r>
      <w:proofErr w:type="gramEnd"/>
      <w:r>
        <w:rPr>
          <w:rFonts w:ascii="Verdana" w:hAnsi="Verdana"/>
          <w:color w:val="000000"/>
          <w:sz w:val="18"/>
          <w:szCs w:val="18"/>
        </w:rPr>
        <w:t xml:space="preserve"> о градостроительной деятельности.</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последние пятнадцать лет градостроительная политика властей Москвы и Санкт-Петербурга нанесла и продолжает наносить непоправимый ущерб облику старинных городов. К сожалению, коммерческие интересы превалируют над здравым смыслом и уважением к старине. Ценность собой представляют не сами</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Памятники истории и культуры народов Российской Федерации (объекты культурного наследия) [Электронный ресурс] URL: http://kulturrioe-nasledie.ru (дата обращения 10.04.2012)</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2 Центр всемирного наследия [Электронный ресурс] URL: http://whc.unesco.org/ru/list/ (дата обращения 10.04.2012) памятники истории и культуры, а земельные участки, на которых они расположены, прежде всего, в центре Москвы и Санкт-Петербурга, поэтому продолжаются процессы разрушения памятников, изменения границ земельных участков в сторону уменьшения, установления зон охраны с режимами охраны, не отвечающими сохранению, как самого объекта культурного наследия</w:t>
      </w:r>
      <w:proofErr w:type="gramEnd"/>
      <w:r>
        <w:rPr>
          <w:rFonts w:ascii="Verdana" w:hAnsi="Verdana"/>
          <w:color w:val="000000"/>
          <w:sz w:val="18"/>
          <w:szCs w:val="18"/>
        </w:rPr>
        <w:t xml:space="preserve">, так и градостроительной среды в целом. За последние годы в Москве и Санкт-Петербурге были уничтожены десятки памятников истории и культуры. Среди наиболее значимых утрат в </w:t>
      </w:r>
      <w:proofErr w:type="spellStart"/>
      <w:r>
        <w:rPr>
          <w:rFonts w:ascii="Verdana" w:hAnsi="Verdana"/>
          <w:color w:val="000000"/>
          <w:sz w:val="18"/>
          <w:szCs w:val="18"/>
        </w:rPr>
        <w:t>г</w:t>
      </w:r>
      <w:proofErr w:type="gramStart"/>
      <w:r>
        <w:rPr>
          <w:rFonts w:ascii="Verdana" w:hAnsi="Verdana"/>
          <w:color w:val="000000"/>
          <w:sz w:val="18"/>
          <w:szCs w:val="18"/>
        </w:rPr>
        <w:t>.М</w:t>
      </w:r>
      <w:proofErr w:type="gramEnd"/>
      <w:r>
        <w:rPr>
          <w:rFonts w:ascii="Verdana" w:hAnsi="Verdana"/>
          <w:color w:val="000000"/>
          <w:sz w:val="18"/>
          <w:szCs w:val="18"/>
        </w:rPr>
        <w:t>оскве</w:t>
      </w:r>
      <w:proofErr w:type="spellEnd"/>
      <w:r>
        <w:rPr>
          <w:rFonts w:ascii="Verdana" w:hAnsi="Verdana"/>
          <w:color w:val="000000"/>
          <w:sz w:val="18"/>
          <w:szCs w:val="18"/>
        </w:rPr>
        <w:t xml:space="preserve"> можно выделить гостиницу «</w:t>
      </w:r>
      <w:r>
        <w:rPr>
          <w:rStyle w:val="WW8Num4z0"/>
          <w:rFonts w:ascii="Verdana" w:hAnsi="Verdana"/>
          <w:color w:val="4682B4"/>
          <w:sz w:val="18"/>
          <w:szCs w:val="18"/>
        </w:rPr>
        <w:t>Москва</w:t>
      </w:r>
      <w:r>
        <w:rPr>
          <w:rFonts w:ascii="Verdana" w:hAnsi="Verdana"/>
          <w:color w:val="000000"/>
          <w:sz w:val="18"/>
          <w:szCs w:val="18"/>
        </w:rPr>
        <w:t xml:space="preserve">» на Манежной площади, здание </w:t>
      </w:r>
      <w:proofErr w:type="spellStart"/>
      <w:r>
        <w:rPr>
          <w:rFonts w:ascii="Verdana" w:hAnsi="Verdana"/>
          <w:color w:val="000000"/>
          <w:sz w:val="18"/>
          <w:szCs w:val="18"/>
        </w:rPr>
        <w:t>Военторга</w:t>
      </w:r>
      <w:proofErr w:type="spellEnd"/>
      <w:r>
        <w:rPr>
          <w:rFonts w:ascii="Verdana" w:hAnsi="Verdana"/>
          <w:color w:val="000000"/>
          <w:sz w:val="18"/>
          <w:szCs w:val="18"/>
        </w:rPr>
        <w:t xml:space="preserve"> на ул. Воздвиженка, дом князя П.И. Горчакова в </w:t>
      </w:r>
      <w:proofErr w:type="spellStart"/>
      <w:r>
        <w:rPr>
          <w:rFonts w:ascii="Verdana" w:hAnsi="Verdana"/>
          <w:color w:val="000000"/>
          <w:sz w:val="18"/>
          <w:szCs w:val="18"/>
        </w:rPr>
        <w:t>Леонтьевском</w:t>
      </w:r>
      <w:proofErr w:type="spellEnd"/>
      <w:r>
        <w:rPr>
          <w:rFonts w:ascii="Verdana" w:hAnsi="Verdana"/>
          <w:color w:val="000000"/>
          <w:sz w:val="18"/>
          <w:szCs w:val="18"/>
        </w:rPr>
        <w:t xml:space="preserve"> пер., усадьба Алексеевых на </w:t>
      </w:r>
      <w:proofErr w:type="spellStart"/>
      <w:r>
        <w:rPr>
          <w:rFonts w:ascii="Verdana" w:hAnsi="Verdana"/>
          <w:color w:val="000000"/>
          <w:sz w:val="18"/>
          <w:szCs w:val="18"/>
        </w:rPr>
        <w:t>ул.Бахрушина</w:t>
      </w:r>
      <w:proofErr w:type="spellEnd"/>
      <w:r>
        <w:rPr>
          <w:rFonts w:ascii="Verdana" w:hAnsi="Verdana"/>
          <w:color w:val="000000"/>
          <w:sz w:val="18"/>
          <w:szCs w:val="18"/>
        </w:rPr>
        <w:t xml:space="preserve">. </w:t>
      </w:r>
      <w:proofErr w:type="gramStart"/>
      <w:r>
        <w:rPr>
          <w:rFonts w:ascii="Verdana" w:hAnsi="Verdana"/>
          <w:color w:val="000000"/>
          <w:sz w:val="18"/>
          <w:szCs w:val="18"/>
        </w:rPr>
        <w:t>В Санкт-Петербурге начиная с 2004 г. проводилась плановая инвентаризация объектов культурного наследия Комитетом по государственному контролю, использованию и охране памятников истории и культуры Санкт-Петербурга (КГИОП Санкт-Петербурга) и ежегодно издавались приказы о</w:t>
      </w:r>
      <w:r>
        <w:rPr>
          <w:rStyle w:val="WW8Num3z0"/>
          <w:rFonts w:ascii="Verdana" w:hAnsi="Verdana"/>
          <w:color w:val="000000"/>
          <w:sz w:val="18"/>
          <w:szCs w:val="18"/>
        </w:rPr>
        <w:t> </w:t>
      </w:r>
      <w:r>
        <w:rPr>
          <w:rStyle w:val="WW8Num4z0"/>
          <w:rFonts w:ascii="Verdana" w:hAnsi="Verdana"/>
          <w:color w:val="4682B4"/>
          <w:sz w:val="18"/>
          <w:szCs w:val="18"/>
        </w:rPr>
        <w:t>лишении</w:t>
      </w:r>
      <w:r>
        <w:rPr>
          <w:rStyle w:val="WW8Num3z0"/>
          <w:rFonts w:ascii="Verdana" w:hAnsi="Verdana"/>
          <w:color w:val="000000"/>
          <w:sz w:val="18"/>
          <w:szCs w:val="18"/>
        </w:rPr>
        <w:t> </w:t>
      </w:r>
      <w:r>
        <w:rPr>
          <w:rFonts w:ascii="Verdana" w:hAnsi="Verdana"/>
          <w:color w:val="000000"/>
          <w:sz w:val="18"/>
          <w:szCs w:val="18"/>
        </w:rPr>
        <w:t>охранного статуса ряда исторических зданий (комплекс казарм Преображенского полка, здание начала XIX в. на Галерной улице), впоследствии, на месте которых реализовались проекты по строительству жилых комплексов и деловых</w:t>
      </w:r>
      <w:proofErr w:type="gramEnd"/>
      <w:r>
        <w:rPr>
          <w:rFonts w:ascii="Verdana" w:hAnsi="Verdana"/>
          <w:color w:val="000000"/>
          <w:sz w:val="18"/>
          <w:szCs w:val="18"/>
        </w:rPr>
        <w:t xml:space="preserve"> центров.</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Поэтому, начавшийся процесс приватизации объектов культурного наследия в Санкт-Петербурге требует пристального </w:t>
      </w:r>
      <w:proofErr w:type="gramStart"/>
      <w:r>
        <w:rPr>
          <w:rFonts w:ascii="Verdana" w:hAnsi="Verdana"/>
          <w:color w:val="000000"/>
          <w:sz w:val="18"/>
          <w:szCs w:val="18"/>
        </w:rPr>
        <w:t>контроля за</w:t>
      </w:r>
      <w:proofErr w:type="gramEnd"/>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 xml:space="preserve">обязанностей возложенных на </w:t>
      </w:r>
      <w:r>
        <w:rPr>
          <w:rFonts w:ascii="Verdana" w:hAnsi="Verdana"/>
          <w:color w:val="000000"/>
          <w:sz w:val="18"/>
          <w:szCs w:val="18"/>
        </w:rPr>
        <w:lastRenderedPageBreak/>
        <w:t>собственника по соблюдению правового режима как со стороны государственных органов в области охраны объектов культурного наследия, так и со стороны общественных организаций.</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Неразрешенным вопросом в Москве остается процесс разграничения объектов культурного наследия на памятники истории и культуры, относящиеся к федеральной собственности и собственности г. Москвы. В связи с этим, невозможно обеспечить комплексный характер охраны и обеспечения правового режима использования объектов культурного наследия, и земельных участков, на которых они расположены.</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данном контексте, актуальность исследования правового режима земель историко-культурного назначения в Москве и Санкт-Петербурге обусловлена как недостаточной теоретико-методологической базой, так и прикладного характера исследований в области охраны и использования земель историко-культурного назначении. </w:t>
      </w:r>
      <w:proofErr w:type="gramStart"/>
      <w:r>
        <w:rPr>
          <w:rFonts w:ascii="Verdana" w:hAnsi="Verdana"/>
          <w:color w:val="000000"/>
          <w:sz w:val="18"/>
          <w:szCs w:val="18"/>
        </w:rPr>
        <w:t>Перечисленное</w:t>
      </w:r>
      <w:proofErr w:type="gramEnd"/>
      <w:r>
        <w:rPr>
          <w:rFonts w:ascii="Verdana" w:hAnsi="Verdana"/>
          <w:color w:val="000000"/>
          <w:sz w:val="18"/>
          <w:szCs w:val="18"/>
        </w:rPr>
        <w:t xml:space="preserve"> выше и определяет актуальность темы данного диссертационного исследования.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Отдельным вопросам правового режима земель историко-культурного назначения уделяли внимание С.А.</w:t>
      </w:r>
      <w:r>
        <w:rPr>
          <w:rStyle w:val="WW8Num3z0"/>
          <w:rFonts w:ascii="Verdana" w:hAnsi="Verdana"/>
          <w:color w:val="000000"/>
          <w:sz w:val="18"/>
          <w:szCs w:val="18"/>
        </w:rPr>
        <w:t> </w:t>
      </w:r>
      <w:r>
        <w:rPr>
          <w:rStyle w:val="WW8Num4z0"/>
          <w:rFonts w:ascii="Verdana" w:hAnsi="Verdana"/>
          <w:color w:val="4682B4"/>
          <w:sz w:val="18"/>
          <w:szCs w:val="18"/>
        </w:rPr>
        <w:t>Боголюбов</w:t>
      </w:r>
      <w:r>
        <w:rPr>
          <w:rFonts w:ascii="Verdana" w:hAnsi="Verdana"/>
          <w:color w:val="000000"/>
          <w:sz w:val="18"/>
          <w:szCs w:val="18"/>
        </w:rPr>
        <w:t xml:space="preserve">, Г.Е. Быстров, Ю.Г. </w:t>
      </w:r>
      <w:proofErr w:type="spellStart"/>
      <w:r>
        <w:rPr>
          <w:rFonts w:ascii="Verdana" w:hAnsi="Verdana"/>
          <w:color w:val="000000"/>
          <w:sz w:val="18"/>
          <w:szCs w:val="18"/>
        </w:rPr>
        <w:t>Жариков</w:t>
      </w:r>
      <w:proofErr w:type="spellEnd"/>
      <w:r>
        <w:rPr>
          <w:rFonts w:ascii="Verdana" w:hAnsi="Verdana"/>
          <w:color w:val="000000"/>
          <w:sz w:val="18"/>
          <w:szCs w:val="18"/>
        </w:rPr>
        <w:t>, И.О.</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xml:space="preserve">, A.A. </w:t>
      </w:r>
      <w:proofErr w:type="spellStart"/>
      <w:r>
        <w:rPr>
          <w:rFonts w:ascii="Verdana" w:hAnsi="Verdana"/>
          <w:color w:val="000000"/>
          <w:sz w:val="18"/>
          <w:szCs w:val="18"/>
        </w:rPr>
        <w:t>Рождествина</w:t>
      </w:r>
      <w:proofErr w:type="spellEnd"/>
      <w:r>
        <w:rPr>
          <w:rFonts w:ascii="Verdana" w:hAnsi="Verdana"/>
          <w:color w:val="000000"/>
          <w:sz w:val="18"/>
          <w:szCs w:val="18"/>
        </w:rPr>
        <w:t>, Е.А. Сухова, М.Ю.</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xml:space="preserve">, Г.В. </w:t>
      </w:r>
      <w:proofErr w:type="spellStart"/>
      <w:r>
        <w:rPr>
          <w:rFonts w:ascii="Verdana" w:hAnsi="Verdana"/>
          <w:color w:val="000000"/>
          <w:sz w:val="18"/>
          <w:szCs w:val="18"/>
        </w:rPr>
        <w:t>Чубукова</w:t>
      </w:r>
      <w:proofErr w:type="spellEnd"/>
      <w:r>
        <w:rPr>
          <w:rFonts w:ascii="Verdana" w:hAnsi="Verdana"/>
          <w:color w:val="000000"/>
          <w:sz w:val="18"/>
          <w:szCs w:val="18"/>
        </w:rPr>
        <w:t xml:space="preserve"> др. Интерес представляет диссертация И.Л. Краевой на тему «Организация рационального использования и охраны земель историко-культурного назначения в рыночных условиях: на примере Центрального округа РФ». </w:t>
      </w:r>
      <w:proofErr w:type="gramStart"/>
      <w:r>
        <w:rPr>
          <w:rFonts w:ascii="Verdana" w:hAnsi="Verdana"/>
          <w:color w:val="000000"/>
          <w:sz w:val="18"/>
          <w:szCs w:val="18"/>
        </w:rPr>
        <w:t>Большинство научных работ посвящены непосредственно охране и использованию объектов культурного наследия.</w:t>
      </w:r>
      <w:proofErr w:type="gramEnd"/>
      <w:r>
        <w:rPr>
          <w:rFonts w:ascii="Verdana" w:hAnsi="Verdana"/>
          <w:color w:val="000000"/>
          <w:sz w:val="18"/>
          <w:szCs w:val="18"/>
        </w:rPr>
        <w:t xml:space="preserve"> К примеру, в 2007 г. М.В. Алексеевой была защищена диссертация на тему «</w:t>
      </w:r>
      <w:r>
        <w:rPr>
          <w:rStyle w:val="WW8Num4z0"/>
          <w:rFonts w:ascii="Verdana" w:hAnsi="Verdana"/>
          <w:color w:val="4682B4"/>
          <w:sz w:val="18"/>
          <w:szCs w:val="18"/>
        </w:rPr>
        <w:t>Государственное управление в сфере охраны культурного наследия</w:t>
      </w:r>
      <w:r>
        <w:rPr>
          <w:rFonts w:ascii="Verdana" w:hAnsi="Verdana"/>
          <w:color w:val="000000"/>
          <w:sz w:val="18"/>
          <w:szCs w:val="18"/>
        </w:rPr>
        <w:t>», А.К.</w:t>
      </w:r>
      <w:r>
        <w:rPr>
          <w:rStyle w:val="WW8Num3z0"/>
          <w:rFonts w:ascii="Verdana" w:hAnsi="Verdana"/>
          <w:color w:val="000000"/>
          <w:sz w:val="18"/>
          <w:szCs w:val="18"/>
        </w:rPr>
        <w:t> </w:t>
      </w:r>
      <w:proofErr w:type="spellStart"/>
      <w:r>
        <w:rPr>
          <w:rStyle w:val="WW8Num4z0"/>
          <w:rFonts w:ascii="Verdana" w:hAnsi="Verdana"/>
          <w:color w:val="4682B4"/>
          <w:sz w:val="18"/>
          <w:szCs w:val="18"/>
        </w:rPr>
        <w:t>Вахитовым</w:t>
      </w:r>
      <w:proofErr w:type="spellEnd"/>
      <w:r>
        <w:rPr>
          <w:rStyle w:val="WW8Num3z0"/>
          <w:rFonts w:ascii="Verdana" w:hAnsi="Verdana"/>
          <w:color w:val="000000"/>
          <w:sz w:val="18"/>
          <w:szCs w:val="18"/>
        </w:rPr>
        <w:t> </w:t>
      </w:r>
      <w:r>
        <w:rPr>
          <w:rFonts w:ascii="Verdana" w:hAnsi="Verdana"/>
          <w:color w:val="000000"/>
          <w:sz w:val="18"/>
          <w:szCs w:val="18"/>
        </w:rPr>
        <w:t>на тему «</w:t>
      </w:r>
      <w:r>
        <w:rPr>
          <w:rStyle w:val="WW8Num4z0"/>
          <w:rFonts w:ascii="Verdana" w:hAnsi="Verdana"/>
          <w:color w:val="4682B4"/>
          <w:sz w:val="18"/>
          <w:szCs w:val="18"/>
        </w:rPr>
        <w:t>Административно правовая охрана объектов культурного наследия</w:t>
      </w:r>
      <w:r>
        <w:rPr>
          <w:rFonts w:ascii="Verdana" w:hAnsi="Verdana"/>
          <w:color w:val="000000"/>
          <w:sz w:val="18"/>
          <w:szCs w:val="18"/>
        </w:rPr>
        <w:t xml:space="preserve">» в 2007 г. Другая часть исследований посвящена лишь гражданско-правовому изучению объектов культурного наследия, в 2005 г. A.A. </w:t>
      </w:r>
      <w:proofErr w:type="spellStart"/>
      <w:r>
        <w:rPr>
          <w:rFonts w:ascii="Verdana" w:hAnsi="Verdana"/>
          <w:color w:val="000000"/>
          <w:sz w:val="18"/>
          <w:szCs w:val="18"/>
        </w:rPr>
        <w:t>Джамбатовым</w:t>
      </w:r>
      <w:proofErr w:type="spellEnd"/>
      <w:r>
        <w:rPr>
          <w:rFonts w:ascii="Verdana" w:hAnsi="Verdana"/>
          <w:color w:val="000000"/>
          <w:sz w:val="18"/>
          <w:szCs w:val="18"/>
        </w:rPr>
        <w:t xml:space="preserve"> была защищена диссертация по теме ««Гражданско-правовой режим объектов культурного наследия», М.А.</w:t>
      </w:r>
      <w:r>
        <w:rPr>
          <w:rStyle w:val="WW8Num3z0"/>
          <w:rFonts w:ascii="Verdana" w:hAnsi="Verdana"/>
          <w:color w:val="000000"/>
          <w:sz w:val="18"/>
          <w:szCs w:val="18"/>
        </w:rPr>
        <w:t> </w:t>
      </w:r>
      <w:r>
        <w:rPr>
          <w:rStyle w:val="WW8Num4z0"/>
          <w:rFonts w:ascii="Verdana" w:hAnsi="Verdana"/>
          <w:color w:val="4682B4"/>
          <w:sz w:val="18"/>
          <w:szCs w:val="18"/>
        </w:rPr>
        <w:t>Александровой</w:t>
      </w:r>
      <w:r>
        <w:rPr>
          <w:rStyle w:val="WW8Num3z0"/>
          <w:rFonts w:ascii="Verdana" w:hAnsi="Verdana"/>
          <w:color w:val="000000"/>
          <w:sz w:val="18"/>
          <w:szCs w:val="18"/>
        </w:rPr>
        <w:t> </w:t>
      </w:r>
      <w:r>
        <w:rPr>
          <w:rFonts w:ascii="Verdana" w:hAnsi="Verdana"/>
          <w:color w:val="000000"/>
          <w:sz w:val="18"/>
          <w:szCs w:val="18"/>
        </w:rPr>
        <w:t>по теме «Гражданско-правовой режим культурных ценностей в Российской Федерации» в 2007 г.</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диссертация является одним из первых специальных комплексных исследований правового режима земель историко-культурного назначения в городах федерального 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 сфере использования и охраны земель историко-культурного назначения в городах федерального значения.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федеральное законодательство и законодательство города Москвы и Санкт-Петербурга, регулирующее вопросы использования земель историко-культурного назначения,</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а также правовая доктрина.</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Цель и задачи диссертационного исследования. </w:t>
      </w:r>
      <w:proofErr w:type="spellStart"/>
      <w:r>
        <w:rPr>
          <w:rFonts w:ascii="Verdana" w:hAnsi="Verdana"/>
          <w:color w:val="000000"/>
          <w:sz w:val="18"/>
          <w:szCs w:val="18"/>
        </w:rPr>
        <w:t>Целыо</w:t>
      </w:r>
      <w:proofErr w:type="spellEnd"/>
      <w:r>
        <w:rPr>
          <w:rFonts w:ascii="Verdana" w:hAnsi="Verdana"/>
          <w:color w:val="000000"/>
          <w:sz w:val="18"/>
          <w:szCs w:val="18"/>
        </w:rPr>
        <w:t xml:space="preserve"> диссертационного исследования является разработка теоретических положений о правовом режиме земель историко-культурного назначения посредством анализа современного состояния и тенденций развития правового регулирования отношений по использованию и охране этих земель и выработка конкретных</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предложений.</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реализации этой цели были поставлены следующие задачи:</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комплексно изучить всю совокупность правовых аспектов проблем правового режима земель историко-культурного назначения в городах федерального 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определение земель историко-культурного назначения, проанализировать состав данной подкатегории земель и выявить особенности ее правового режима;</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соотношение понятий «земли историко-культурного назначения» и «</w:t>
      </w:r>
      <w:r>
        <w:rPr>
          <w:rStyle w:val="WW8Num4z0"/>
          <w:rFonts w:ascii="Verdana" w:hAnsi="Verdana"/>
          <w:color w:val="4682B4"/>
          <w:sz w:val="18"/>
          <w:szCs w:val="18"/>
        </w:rPr>
        <w:t>территории объектов культурного наследия</w:t>
      </w:r>
      <w:r>
        <w:rPr>
          <w:rFonts w:ascii="Verdana" w:hAnsi="Verdana"/>
          <w:color w:val="000000"/>
          <w:sz w:val="18"/>
          <w:szCs w:val="18"/>
        </w:rPr>
        <w:t>»;</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законодательства в сфере использования и охраны земель историко-культурного назначения; сравнить федеральное законодательство с законодательством Москвы и Санкт-Петербурга в области историко-культурного наследия;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особенности возникновения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 на земельные участки, отнесенные к землям историко-культурного назначения;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выявить особенности права собственности и иных прав на земельные участки, на которых расположены объекты культурного наследия;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раскрыть юридическое содержание и особенности правового </w:t>
      </w:r>
      <w:proofErr w:type="gramStart"/>
      <w:r>
        <w:rPr>
          <w:rFonts w:ascii="Verdana" w:hAnsi="Verdana"/>
          <w:color w:val="000000"/>
          <w:sz w:val="18"/>
          <w:szCs w:val="18"/>
        </w:rPr>
        <w:t>режима зон охраны объектов культурного наследия</w:t>
      </w:r>
      <w:proofErr w:type="gramEnd"/>
      <w:r>
        <w:rPr>
          <w:rFonts w:ascii="Verdana" w:hAnsi="Verdana"/>
          <w:color w:val="000000"/>
          <w:sz w:val="18"/>
          <w:szCs w:val="18"/>
        </w:rPr>
        <w:t xml:space="preserve"> в городах федерального 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проанализировать особенности разработки и утверждения </w:t>
      </w:r>
      <w:proofErr w:type="gramStart"/>
      <w:r>
        <w:rPr>
          <w:rFonts w:ascii="Verdana" w:hAnsi="Verdana"/>
          <w:color w:val="000000"/>
          <w:sz w:val="18"/>
          <w:szCs w:val="18"/>
        </w:rPr>
        <w:t>проектов зон охраны объектов культурного наследия</w:t>
      </w:r>
      <w:proofErr w:type="gramEnd"/>
      <w:r>
        <w:rPr>
          <w:rFonts w:ascii="Verdana" w:hAnsi="Verdana"/>
          <w:color w:val="000000"/>
          <w:sz w:val="18"/>
          <w:szCs w:val="18"/>
        </w:rPr>
        <w:t xml:space="preserve"> в городах федерального назначения;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выработать научно-практические рекомендации по совершенствованию действующего законодательства о правовом режиме земель населенных пунктов.</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 xml:space="preserve">Методологическую основу диссертационного исследования составляют как общенаучные методы познания, такие, как системный, единство логического и исторического, статистический метод, так и </w:t>
      </w:r>
      <w:proofErr w:type="spellStart"/>
      <w:r>
        <w:rPr>
          <w:rFonts w:ascii="Verdana" w:hAnsi="Verdana"/>
          <w:color w:val="000000"/>
          <w:sz w:val="18"/>
          <w:szCs w:val="18"/>
        </w:rPr>
        <w:t>частно</w:t>
      </w:r>
      <w:proofErr w:type="spellEnd"/>
      <w:r>
        <w:rPr>
          <w:rFonts w:ascii="Verdana" w:hAnsi="Verdana"/>
          <w:color w:val="000000"/>
          <w:sz w:val="18"/>
          <w:szCs w:val="18"/>
        </w:rPr>
        <w:t>-научные правовые методы исследования: технико-юридический,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формально-юридический, толкования и т.д.</w:t>
      </w:r>
      <w:proofErr w:type="gramEnd"/>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следующих ученых: Н.М.</w:t>
      </w:r>
      <w:r>
        <w:rPr>
          <w:rStyle w:val="WW8Num3z0"/>
          <w:rFonts w:ascii="Verdana" w:hAnsi="Verdana"/>
          <w:color w:val="000000"/>
          <w:sz w:val="18"/>
          <w:szCs w:val="18"/>
        </w:rPr>
        <w:t> </w:t>
      </w:r>
      <w:proofErr w:type="spellStart"/>
      <w:r>
        <w:rPr>
          <w:rStyle w:val="WW8Num4z0"/>
          <w:rFonts w:ascii="Verdana" w:hAnsi="Verdana"/>
          <w:color w:val="4682B4"/>
          <w:sz w:val="18"/>
          <w:szCs w:val="18"/>
        </w:rPr>
        <w:t>Агаркова</w:t>
      </w:r>
      <w:proofErr w:type="spellEnd"/>
      <w:r>
        <w:rPr>
          <w:rFonts w:ascii="Verdana" w:hAnsi="Verdana"/>
          <w:color w:val="000000"/>
          <w:sz w:val="18"/>
          <w:szCs w:val="18"/>
        </w:rPr>
        <w:t>, С.С. Алексеева, А.П. Анисимова, JT.E.</w:t>
      </w:r>
      <w:r>
        <w:rPr>
          <w:rStyle w:val="WW8Num3z0"/>
          <w:rFonts w:ascii="Verdana" w:hAnsi="Verdana"/>
          <w:color w:val="000000"/>
          <w:sz w:val="18"/>
          <w:szCs w:val="18"/>
        </w:rPr>
        <w:t> </w:t>
      </w:r>
      <w:proofErr w:type="spellStart"/>
      <w:proofErr w:type="gramStart"/>
      <w:r>
        <w:rPr>
          <w:rStyle w:val="WW8Num4z0"/>
          <w:rFonts w:ascii="Verdana" w:hAnsi="Verdana"/>
          <w:color w:val="4682B4"/>
          <w:sz w:val="18"/>
          <w:szCs w:val="18"/>
        </w:rPr>
        <w:t>Бандорина</w:t>
      </w:r>
      <w:proofErr w:type="spellEnd"/>
      <w:r>
        <w:rPr>
          <w:rFonts w:ascii="Verdana" w:hAnsi="Verdana"/>
          <w:color w:val="000000"/>
          <w:sz w:val="18"/>
          <w:szCs w:val="18"/>
        </w:rPr>
        <w:t xml:space="preserve">, С.А. Боголюбова, М.М. </w:t>
      </w:r>
      <w:proofErr w:type="spellStart"/>
      <w:r>
        <w:rPr>
          <w:rFonts w:ascii="Verdana" w:hAnsi="Verdana"/>
          <w:color w:val="000000"/>
          <w:sz w:val="18"/>
          <w:szCs w:val="18"/>
        </w:rPr>
        <w:t>Бринчука</w:t>
      </w:r>
      <w:proofErr w:type="spellEnd"/>
      <w:r>
        <w:rPr>
          <w:rFonts w:ascii="Verdana" w:hAnsi="Verdana"/>
          <w:color w:val="000000"/>
          <w:sz w:val="18"/>
          <w:szCs w:val="18"/>
        </w:rPr>
        <w:t>, Е.В.</w:t>
      </w:r>
      <w:r>
        <w:rPr>
          <w:rStyle w:val="WW8Num3z0"/>
          <w:rFonts w:ascii="Verdana" w:hAnsi="Verdana"/>
          <w:color w:val="000000"/>
          <w:sz w:val="18"/>
          <w:szCs w:val="18"/>
        </w:rPr>
        <w:t> </w:t>
      </w:r>
      <w:r>
        <w:rPr>
          <w:rStyle w:val="WW8Num4z0"/>
          <w:rFonts w:ascii="Verdana" w:hAnsi="Verdana"/>
          <w:color w:val="4682B4"/>
          <w:sz w:val="18"/>
          <w:szCs w:val="18"/>
        </w:rPr>
        <w:t>Васьковского</w:t>
      </w:r>
      <w:r>
        <w:rPr>
          <w:rFonts w:ascii="Verdana" w:hAnsi="Verdana"/>
          <w:color w:val="000000"/>
          <w:sz w:val="18"/>
          <w:szCs w:val="18"/>
        </w:rPr>
        <w:t xml:space="preserve">, В.В. </w:t>
      </w:r>
      <w:proofErr w:type="spellStart"/>
      <w:r>
        <w:rPr>
          <w:rFonts w:ascii="Verdana" w:hAnsi="Verdana"/>
          <w:color w:val="000000"/>
          <w:sz w:val="18"/>
          <w:szCs w:val="18"/>
        </w:rPr>
        <w:t>Витрянского</w:t>
      </w:r>
      <w:proofErr w:type="spellEnd"/>
      <w:r>
        <w:rPr>
          <w:rFonts w:ascii="Verdana" w:hAnsi="Verdana"/>
          <w:color w:val="000000"/>
          <w:sz w:val="18"/>
          <w:szCs w:val="18"/>
        </w:rPr>
        <w:t xml:space="preserve">, Г.А. Волкова, Г.В </w:t>
      </w:r>
      <w:proofErr w:type="spellStart"/>
      <w:r>
        <w:rPr>
          <w:rFonts w:ascii="Verdana" w:hAnsi="Verdana"/>
          <w:color w:val="000000"/>
          <w:sz w:val="18"/>
          <w:szCs w:val="18"/>
        </w:rPr>
        <w:t>Выпхановой</w:t>
      </w:r>
      <w:proofErr w:type="spellEnd"/>
      <w:r>
        <w:rPr>
          <w:rFonts w:ascii="Verdana" w:hAnsi="Verdana"/>
          <w:color w:val="000000"/>
          <w:sz w:val="18"/>
          <w:szCs w:val="18"/>
        </w:rPr>
        <w:t>, Е.А.</w:t>
      </w:r>
      <w:r>
        <w:rPr>
          <w:rStyle w:val="WW8Num3z0"/>
          <w:rFonts w:ascii="Verdana" w:hAnsi="Verdana"/>
          <w:color w:val="000000"/>
          <w:sz w:val="18"/>
          <w:szCs w:val="18"/>
        </w:rPr>
        <w:t> </w:t>
      </w:r>
      <w:proofErr w:type="spellStart"/>
      <w:r>
        <w:rPr>
          <w:rStyle w:val="WW8Num4z0"/>
          <w:rFonts w:ascii="Verdana" w:hAnsi="Verdana"/>
          <w:color w:val="4682B4"/>
          <w:sz w:val="18"/>
          <w:szCs w:val="18"/>
        </w:rPr>
        <w:t>Галиновской</w:t>
      </w:r>
      <w:proofErr w:type="spellEnd"/>
      <w:r>
        <w:rPr>
          <w:rFonts w:ascii="Verdana" w:hAnsi="Verdana"/>
          <w:color w:val="000000"/>
          <w:sz w:val="18"/>
          <w:szCs w:val="18"/>
        </w:rPr>
        <w:t xml:space="preserve">, А.К. </w:t>
      </w:r>
      <w:proofErr w:type="spellStart"/>
      <w:r>
        <w:rPr>
          <w:rFonts w:ascii="Verdana" w:hAnsi="Verdana"/>
          <w:color w:val="000000"/>
          <w:sz w:val="18"/>
          <w:szCs w:val="18"/>
        </w:rPr>
        <w:t>Голиченкова</w:t>
      </w:r>
      <w:proofErr w:type="spellEnd"/>
      <w:r>
        <w:rPr>
          <w:rFonts w:ascii="Verdana" w:hAnsi="Verdana"/>
          <w:color w:val="000000"/>
          <w:sz w:val="18"/>
          <w:szCs w:val="18"/>
        </w:rPr>
        <w:t>, О.Л. Дубовик, И.И.</w:t>
      </w:r>
      <w:r>
        <w:rPr>
          <w:rStyle w:val="WW8Num3z0"/>
          <w:rFonts w:ascii="Verdana" w:hAnsi="Verdana"/>
          <w:color w:val="000000"/>
          <w:sz w:val="18"/>
          <w:szCs w:val="18"/>
        </w:rPr>
        <w:t> </w:t>
      </w:r>
      <w:r>
        <w:rPr>
          <w:rStyle w:val="WW8Num4z0"/>
          <w:rFonts w:ascii="Verdana" w:hAnsi="Verdana"/>
          <w:color w:val="4682B4"/>
          <w:sz w:val="18"/>
          <w:szCs w:val="18"/>
        </w:rPr>
        <w:t>Евтихиева</w:t>
      </w:r>
      <w:r>
        <w:rPr>
          <w:rFonts w:ascii="Verdana" w:hAnsi="Verdana"/>
          <w:color w:val="000000"/>
          <w:sz w:val="18"/>
          <w:szCs w:val="18"/>
        </w:rPr>
        <w:t xml:space="preserve">, Н.Г. Жаворонковой, Ю.Г. </w:t>
      </w:r>
      <w:proofErr w:type="spellStart"/>
      <w:r>
        <w:rPr>
          <w:rFonts w:ascii="Verdana" w:hAnsi="Verdana"/>
          <w:color w:val="000000"/>
          <w:sz w:val="18"/>
          <w:szCs w:val="18"/>
        </w:rPr>
        <w:t>Жарикова</w:t>
      </w:r>
      <w:proofErr w:type="spellEnd"/>
      <w:r>
        <w:rPr>
          <w:rFonts w:ascii="Verdana" w:hAnsi="Verdana"/>
          <w:color w:val="000000"/>
          <w:sz w:val="18"/>
          <w:szCs w:val="18"/>
        </w:rPr>
        <w:t>, И.А.</w:t>
      </w:r>
      <w:r>
        <w:rPr>
          <w:rStyle w:val="WW8Num3z0"/>
          <w:rFonts w:ascii="Verdana" w:hAnsi="Verdana"/>
          <w:color w:val="000000"/>
          <w:sz w:val="18"/>
          <w:szCs w:val="18"/>
        </w:rPr>
        <w:t> </w:t>
      </w:r>
      <w:proofErr w:type="spellStart"/>
      <w:r>
        <w:rPr>
          <w:rStyle w:val="WW8Num4z0"/>
          <w:rFonts w:ascii="Verdana" w:hAnsi="Verdana"/>
          <w:color w:val="4682B4"/>
          <w:sz w:val="18"/>
          <w:szCs w:val="18"/>
        </w:rPr>
        <w:t>Иконицкой</w:t>
      </w:r>
      <w:proofErr w:type="spellEnd"/>
      <w:r>
        <w:rPr>
          <w:rFonts w:ascii="Verdana" w:hAnsi="Verdana"/>
          <w:color w:val="000000"/>
          <w:sz w:val="18"/>
          <w:szCs w:val="18"/>
        </w:rPr>
        <w:t>, О.М. Козырь, И.О. Красновой,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xml:space="preserve">, О.И. </w:t>
      </w:r>
      <w:proofErr w:type="spellStart"/>
      <w:r>
        <w:rPr>
          <w:rFonts w:ascii="Verdana" w:hAnsi="Verdana"/>
          <w:color w:val="000000"/>
          <w:sz w:val="18"/>
          <w:szCs w:val="18"/>
        </w:rPr>
        <w:t>Крассова</w:t>
      </w:r>
      <w:proofErr w:type="spellEnd"/>
      <w:r>
        <w:rPr>
          <w:rFonts w:ascii="Verdana" w:hAnsi="Verdana"/>
          <w:color w:val="000000"/>
          <w:sz w:val="18"/>
          <w:szCs w:val="18"/>
        </w:rPr>
        <w:t xml:space="preserve">, М.И. </w:t>
      </w:r>
      <w:proofErr w:type="spellStart"/>
      <w:r>
        <w:rPr>
          <w:rFonts w:ascii="Verdana" w:hAnsi="Verdana"/>
          <w:color w:val="000000"/>
          <w:sz w:val="18"/>
          <w:szCs w:val="18"/>
        </w:rPr>
        <w:t>Палладиной</w:t>
      </w:r>
      <w:proofErr w:type="spellEnd"/>
      <w:r>
        <w:rPr>
          <w:rFonts w:ascii="Verdana" w:hAnsi="Verdana"/>
          <w:color w:val="000000"/>
          <w:sz w:val="18"/>
          <w:szCs w:val="18"/>
        </w:rPr>
        <w:t>, В.В.</w:t>
      </w:r>
      <w:r>
        <w:rPr>
          <w:rStyle w:val="WW8Num3z0"/>
          <w:rFonts w:ascii="Verdana" w:hAnsi="Verdana"/>
          <w:color w:val="000000"/>
          <w:sz w:val="18"/>
          <w:szCs w:val="18"/>
        </w:rPr>
        <w:t> </w:t>
      </w:r>
      <w:r>
        <w:rPr>
          <w:rStyle w:val="WW8Num4z0"/>
          <w:rFonts w:ascii="Verdana" w:hAnsi="Verdana"/>
          <w:color w:val="4682B4"/>
          <w:sz w:val="18"/>
          <w:szCs w:val="18"/>
        </w:rPr>
        <w:t>Петрова</w:t>
      </w:r>
      <w:r>
        <w:rPr>
          <w:rFonts w:ascii="Verdana" w:hAnsi="Verdana"/>
          <w:color w:val="000000"/>
          <w:sz w:val="18"/>
          <w:szCs w:val="18"/>
        </w:rPr>
        <w:t>, A.A</w:t>
      </w:r>
      <w:proofErr w:type="gramEnd"/>
      <w:r>
        <w:rPr>
          <w:rFonts w:ascii="Verdana" w:hAnsi="Verdana"/>
          <w:color w:val="000000"/>
          <w:sz w:val="18"/>
          <w:szCs w:val="18"/>
        </w:rPr>
        <w:t xml:space="preserve">. </w:t>
      </w:r>
      <w:proofErr w:type="spellStart"/>
      <w:r>
        <w:rPr>
          <w:rFonts w:ascii="Verdana" w:hAnsi="Verdana"/>
          <w:color w:val="000000"/>
          <w:sz w:val="18"/>
          <w:szCs w:val="18"/>
        </w:rPr>
        <w:t>Рождествиной</w:t>
      </w:r>
      <w:proofErr w:type="spellEnd"/>
      <w:r>
        <w:rPr>
          <w:rFonts w:ascii="Verdana" w:hAnsi="Verdana"/>
          <w:color w:val="000000"/>
          <w:sz w:val="18"/>
          <w:szCs w:val="18"/>
        </w:rPr>
        <w:t xml:space="preserve">, О.Н. </w:t>
      </w:r>
      <w:proofErr w:type="spellStart"/>
      <w:r>
        <w:rPr>
          <w:rFonts w:ascii="Verdana" w:hAnsi="Verdana"/>
          <w:color w:val="000000"/>
          <w:sz w:val="18"/>
          <w:szCs w:val="18"/>
        </w:rPr>
        <w:t>Садикова</w:t>
      </w:r>
      <w:proofErr w:type="spellEnd"/>
      <w:r>
        <w:rPr>
          <w:rFonts w:ascii="Verdana" w:hAnsi="Verdana"/>
          <w:color w:val="000000"/>
          <w:sz w:val="18"/>
          <w:szCs w:val="18"/>
        </w:rPr>
        <w:t>,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xml:space="preserve">, Э.К. Трутнева, Г.Ф. </w:t>
      </w:r>
      <w:proofErr w:type="spellStart"/>
      <w:r>
        <w:rPr>
          <w:rFonts w:ascii="Verdana" w:hAnsi="Verdana"/>
          <w:color w:val="000000"/>
          <w:sz w:val="18"/>
          <w:szCs w:val="18"/>
        </w:rPr>
        <w:t>Шершеневича</w:t>
      </w:r>
      <w:proofErr w:type="spellEnd"/>
      <w:r>
        <w:rPr>
          <w:rFonts w:ascii="Verdana" w:hAnsi="Verdana"/>
          <w:color w:val="000000"/>
          <w:sz w:val="18"/>
          <w:szCs w:val="18"/>
        </w:rPr>
        <w:t>, Ю.Г.</w:t>
      </w:r>
      <w:r>
        <w:rPr>
          <w:rStyle w:val="WW8Num3z0"/>
          <w:rFonts w:ascii="Verdana" w:hAnsi="Verdana"/>
          <w:color w:val="000000"/>
          <w:sz w:val="18"/>
          <w:szCs w:val="18"/>
        </w:rPr>
        <w:t> </w:t>
      </w:r>
      <w:r>
        <w:rPr>
          <w:rStyle w:val="WW8Num4z0"/>
          <w:rFonts w:ascii="Verdana" w:hAnsi="Verdana"/>
          <w:color w:val="4682B4"/>
          <w:sz w:val="18"/>
          <w:szCs w:val="18"/>
        </w:rPr>
        <w:t>Шпаковского</w:t>
      </w:r>
      <w:r>
        <w:rPr>
          <w:rFonts w:ascii="Verdana" w:hAnsi="Verdana"/>
          <w:color w:val="000000"/>
          <w:sz w:val="18"/>
          <w:szCs w:val="18"/>
        </w:rPr>
        <w:t xml:space="preserve">, Г.В. </w:t>
      </w:r>
      <w:proofErr w:type="spellStart"/>
      <w:r>
        <w:rPr>
          <w:rFonts w:ascii="Verdana" w:hAnsi="Verdana"/>
          <w:color w:val="000000"/>
          <w:sz w:val="18"/>
          <w:szCs w:val="18"/>
        </w:rPr>
        <w:t>Чубукова</w:t>
      </w:r>
      <w:proofErr w:type="spellEnd"/>
      <w:r>
        <w:rPr>
          <w:rFonts w:ascii="Verdana" w:hAnsi="Verdana"/>
          <w:color w:val="000000"/>
          <w:sz w:val="18"/>
          <w:szCs w:val="18"/>
        </w:rPr>
        <w:t xml:space="preserve">, A.A. </w:t>
      </w:r>
      <w:proofErr w:type="spellStart"/>
      <w:r>
        <w:rPr>
          <w:rFonts w:ascii="Verdana" w:hAnsi="Verdana"/>
          <w:color w:val="000000"/>
          <w:sz w:val="18"/>
          <w:szCs w:val="18"/>
        </w:rPr>
        <w:t>Ялбуганова</w:t>
      </w:r>
      <w:proofErr w:type="spellEnd"/>
      <w:r>
        <w:rPr>
          <w:rFonts w:ascii="Verdana" w:hAnsi="Verdana"/>
          <w:color w:val="000000"/>
          <w:sz w:val="18"/>
          <w:szCs w:val="18"/>
        </w:rPr>
        <w:t xml:space="preserve"> и др.</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международно-правовые акты,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нормативные правовые акты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а также нормативные правовые акты Москвы и Санкт-Петербурга, регулирующие отношения в сфере охраны и использования земель историко-культурного назначения в городах федерального значения.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заключается в том, что в данной работе проведено комплексное исследование особенностей правового режима земель историко-культурного назначения. Исследуются особенности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отношений по использованию и охране земель историко-культурного назначения в Москве и Санкт-Петербурге.</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сформулированы теоретические выводы, обладающие научной новизной. В целях повышения эффективности правового регулирования отношений по использованию и охране земель историко-культурного назначения вносятся предложения по совершенствованию законодательства.</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Комплексное исследование теоретико-правовых аспектов регулирования правового режима земель историко-культурного назначения в городах федерального значения позволяет сформулировать и вынести на защиту следующие положения, которые отражают новизну исследования: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w:t>
      </w:r>
      <w:proofErr w:type="gramStart"/>
      <w:r>
        <w:rPr>
          <w:rFonts w:ascii="Verdana" w:hAnsi="Verdana"/>
          <w:color w:val="000000"/>
          <w:sz w:val="18"/>
          <w:szCs w:val="18"/>
        </w:rPr>
        <w:t>В целях восполнения</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федерального законодательства, заключающегося в отсутствии, в настоящее время, легального определения понятия «земель историко-культурного назначения» предлагается следующее авторское определение понятия: земли историко-культурного назначения представляют собой земельные участки (территории), достопримечательные места, на которых расположены объекты культурного наследия, гражданские и военные захоронения, имеющие историко-культурное значение, в границах которых в установленном порядке определены особые правовые режимы охраны и использования в</w:t>
      </w:r>
      <w:proofErr w:type="gramEnd"/>
      <w:r>
        <w:rPr>
          <w:rFonts w:ascii="Verdana" w:hAnsi="Verdana"/>
          <w:color w:val="000000"/>
          <w:sz w:val="18"/>
          <w:szCs w:val="18"/>
        </w:rPr>
        <w:t xml:space="preserve"> </w:t>
      </w:r>
      <w:proofErr w:type="gramStart"/>
      <w:r>
        <w:rPr>
          <w:rFonts w:ascii="Verdana" w:hAnsi="Verdana"/>
          <w:color w:val="000000"/>
          <w:sz w:val="18"/>
          <w:szCs w:val="18"/>
        </w:rPr>
        <w:t>соответствии</w:t>
      </w:r>
      <w:proofErr w:type="gramEnd"/>
      <w:r>
        <w:rPr>
          <w:rFonts w:ascii="Verdana" w:hAnsi="Verdana"/>
          <w:color w:val="000000"/>
          <w:sz w:val="18"/>
          <w:szCs w:val="18"/>
        </w:rPr>
        <w:t xml:space="preserve"> с требованиями законодательства. Данное определение будет способствовать унификации правового режима земель и расположенных на них памятников.</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2. Особенность правового режима земель историко-культурного назначения состоит в том, что функциональным назначением данной подкатегории земель является использование их в качестве пространственного базиса для размещения объектов культурного наследия, или установления зон охраны. Они также выступают в качестве компонентов природного ландшафта, или служат для размещения гражданских или военных захоронений, имеющих историко-культурное значение. Целевое назначение и юридическая судьба земельных участков определяется расположенными в его границах объектами культурного наследия, группой памятников и застройкой формировавшейся </w:t>
      </w:r>
      <w:r>
        <w:rPr>
          <w:rFonts w:ascii="Verdana" w:hAnsi="Verdana"/>
          <w:color w:val="000000"/>
          <w:sz w:val="18"/>
          <w:szCs w:val="18"/>
        </w:rPr>
        <w:lastRenderedPageBreak/>
        <w:t>на протяжении многих лет, а не другими возможными факторами. Уничтожение или гибель, а также снос объекта культурного наследия влечет утрату соответствующими земельными участками своего историко-культурного назначения.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диссертации доказана двойственность правового режима земельных участков, расположенных в зонах охраны объектов культурного наследия. Действительно, хотя формально данные земельные участки расположены в иных категориях земель, в том числе, земель населенных пунктов, земель лесного фонда, фактически на них распространяется режим использования земель историко-культурного назначения. При этом устанавливается особый режим использования данных земель, предусмотренный Правилами землепользования и застройки и градостроительными регламентами.</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диссертации выявлена определенная несогласованность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статус достопримечательных мест: по-разному определено понятие «</w:t>
      </w:r>
      <w:r>
        <w:rPr>
          <w:rStyle w:val="WW8Num4z0"/>
          <w:rFonts w:ascii="Verdana" w:hAnsi="Verdana"/>
          <w:color w:val="4682B4"/>
          <w:sz w:val="18"/>
          <w:szCs w:val="18"/>
        </w:rPr>
        <w:t>достопримечательное место</w:t>
      </w:r>
      <w:r>
        <w:rPr>
          <w:rFonts w:ascii="Verdana" w:hAnsi="Verdana"/>
          <w:color w:val="000000"/>
          <w:sz w:val="18"/>
          <w:szCs w:val="18"/>
        </w:rPr>
        <w:t>». Это, с одной стороны, вносит путаницу в правовое регулирование, с другой стороны, влечет сложность в определении адекватного режима охраны и использования данного термина в региональном законодательстве. Так, в ФЗ «</w:t>
      </w:r>
      <w:r>
        <w:rPr>
          <w:rStyle w:val="WW8Num4z0"/>
          <w:rFonts w:ascii="Verdana" w:hAnsi="Verdana"/>
          <w:color w:val="4682B4"/>
          <w:sz w:val="18"/>
          <w:szCs w:val="18"/>
        </w:rPr>
        <w:t>Об объектах культурного наследия (памятников истории и культуры) народов РФ</w:t>
      </w:r>
      <w:r>
        <w:rPr>
          <w:rFonts w:ascii="Verdana" w:hAnsi="Verdana"/>
          <w:color w:val="000000"/>
          <w:sz w:val="18"/>
          <w:szCs w:val="18"/>
        </w:rPr>
        <w:t>» достопримечательное место выступает как вид объекта культурного наследия, а по ЗК РФ достопримечательные места являются отдельным видом подкатегории земель историко-культурного назначения, отличным от земель объектов культурного наследия.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могла бы быть устранена либо изменением п. 1 ст. 99 ЗК РФ путем включения земель достопримечательных мест в состав земель объектов культурного наследия, либо путем исключения достопримечательного места из перечня объектов культурного наследия, предусмотренного в настоящее время в ст. 3 ФЗ «</w:t>
      </w:r>
      <w:r>
        <w:rPr>
          <w:rStyle w:val="WW8Num4z0"/>
          <w:rFonts w:ascii="Verdana" w:hAnsi="Verdana"/>
          <w:color w:val="4682B4"/>
          <w:sz w:val="18"/>
          <w:szCs w:val="18"/>
        </w:rPr>
        <w:t>Об объектах культурного наследия</w:t>
      </w:r>
      <w:r>
        <w:rPr>
          <w:rFonts w:ascii="Verdana" w:hAnsi="Verdana"/>
          <w:color w:val="000000"/>
          <w:sz w:val="18"/>
          <w:szCs w:val="18"/>
        </w:rPr>
        <w:t>».</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5. Состав земель историко-культурного назначения, установленный в ст. 99 ЗК РФ, не передает всего многообразия режимов существующих земельных участков, на которых расположены памятники истории и культуры. Необходимо внести изменения в статью 99 ЗК РФ посредством включения в состав </w:t>
      </w:r>
      <w:proofErr w:type="gramStart"/>
      <w:r>
        <w:rPr>
          <w:rFonts w:ascii="Verdana" w:hAnsi="Verdana"/>
          <w:color w:val="000000"/>
          <w:sz w:val="18"/>
          <w:szCs w:val="18"/>
        </w:rPr>
        <w:t>земель объектов культурного наследия территорий памятников</w:t>
      </w:r>
      <w:proofErr w:type="gramEnd"/>
      <w:r>
        <w:rPr>
          <w:rFonts w:ascii="Verdana" w:hAnsi="Verdana"/>
          <w:color w:val="000000"/>
          <w:sz w:val="18"/>
          <w:szCs w:val="18"/>
        </w:rPr>
        <w:t xml:space="preserve"> садово-паркого искусства и ансамблей, а в состав земель достопримечательных мест</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3СЗ РФ, 2002, N26, ст. 2519. заповедные исторические территории и территории историко-культурных заповедников, в том числе музеев-заповедников.</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 целях конкретизации статуса земель гражданских и военных захоронений в составе земель историко-культурного назначения необходимо внести изменение в п.1 ст. 99 ЗК РФ и дополнить его следующей формулировкой «к землям историко-культурного назначения относятся земли гражданских и военных захоронений, обладающие историко-культурным значением».</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действующем законодательстве отсутствуют критерии отнесения тех или иных захоронений к </w:t>
      </w:r>
      <w:proofErr w:type="gramStart"/>
      <w:r>
        <w:rPr>
          <w:rFonts w:ascii="Verdana" w:hAnsi="Verdana"/>
          <w:color w:val="000000"/>
          <w:sz w:val="18"/>
          <w:szCs w:val="18"/>
        </w:rPr>
        <w:t>историко-мемориальным</w:t>
      </w:r>
      <w:proofErr w:type="gramEnd"/>
      <w:r>
        <w:rPr>
          <w:rFonts w:ascii="Verdana" w:hAnsi="Verdana"/>
          <w:color w:val="000000"/>
          <w:sz w:val="18"/>
          <w:szCs w:val="18"/>
        </w:rPr>
        <w:t xml:space="preserve"> или признания таковыми, что негативно сказывается на их сохранности. В то же время, в соответствии с ч.1 ст. 4 ФЗ «О погребении и похоронном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»4, места погребения могут относиться к объектам, имеющим культурно-историческое значение, а в законодательстве о похоронной деятельности Москвы и Санкт-Петербурга выделяется особый вид мест погребения - историко-мемориальные (некрополи).</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диссертации предлагаются следующие критерии отнесения мест погребения к историко-мемориальным захоронениям, а, следовательно, и критерии отнесения их к землям гражданских и военных захоронений:</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социально-значимый вклад в общественную жизнь лиц, похороненных на данных кладбищах (выдающиеся государственные и военные деятели, лица, имеющие особые заслуги перед государством или погибшие при защите Отечества, народные герои, деятели науки, литературы и искусства)</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захоронения должны быть закрытого типа, т.е. на них не должны создаваться новые места для погребения.</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В законодательстве об объектах культурного наследия наряду с выявленными и зарегистрированными объектами культурного наследия существуют заявленные объекты культурного наследия.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 обладающий признаками объекта культурного наследия, в отношении которого в государственный орган охраны объектов культурного наследия поступило</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 xml:space="preserve">об его обнаружении, относится к </w:t>
      </w:r>
      <w:proofErr w:type="gramStart"/>
      <w:r>
        <w:rPr>
          <w:rFonts w:ascii="Verdana" w:hAnsi="Verdana"/>
          <w:color w:val="000000"/>
          <w:sz w:val="18"/>
          <w:szCs w:val="18"/>
        </w:rPr>
        <w:t>заявленным</w:t>
      </w:r>
      <w:proofErr w:type="gramEnd"/>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4СЗРФ, 1996, №3, ст. 146 объектам, обладающим историко-культурной ценностью. </w:t>
      </w:r>
      <w:proofErr w:type="gramStart"/>
      <w:r>
        <w:rPr>
          <w:rFonts w:ascii="Verdana" w:hAnsi="Verdana"/>
          <w:color w:val="000000"/>
          <w:sz w:val="18"/>
          <w:szCs w:val="18"/>
        </w:rPr>
        <w:t>Правовой статус заявленных объектов и режим использования земельных участков, на которых они расположены в законодательстве четкого выражения не нашел, что влечет возникновение множества спорных ситуаций с использованием и охранной заявленного объекта культурного наследия и установление особого правового режима на земельный участок, на котором расположен памятник истории, имеющий историко-культурную ценность.</w:t>
      </w:r>
      <w:proofErr w:type="gramEnd"/>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proofErr w:type="gramStart"/>
      <w:r>
        <w:rPr>
          <w:rFonts w:ascii="Verdana" w:hAnsi="Verdana"/>
          <w:color w:val="000000"/>
          <w:sz w:val="18"/>
          <w:szCs w:val="18"/>
        </w:rPr>
        <w:t>Для разрешения неопределенности вокруг статуса заявленного объекта, обладающего историко-культурной ценностью, и правового режима земельного участка, на котором он расположен, необходимо внести изменения, как в федеральное законодательство, так и в законодательство городов федерального значения и поставить под государственную охрану сам объект, и установить временные ограничения в использовании земельных участков в границах территорий данных объектов как это установлено для земельных участков, отнесенных</w:t>
      </w:r>
      <w:proofErr w:type="gramEnd"/>
      <w:r>
        <w:rPr>
          <w:rFonts w:ascii="Verdana" w:hAnsi="Verdana"/>
          <w:color w:val="000000"/>
          <w:sz w:val="18"/>
          <w:szCs w:val="18"/>
        </w:rPr>
        <w:t xml:space="preserve"> к землям историко-культурного назначения.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законодательстве городов федерального значения широко используется термин «</w:t>
      </w:r>
      <w:r>
        <w:rPr>
          <w:rStyle w:val="WW8Num4z0"/>
          <w:rFonts w:ascii="Verdana" w:hAnsi="Verdana"/>
          <w:color w:val="4682B4"/>
          <w:sz w:val="18"/>
          <w:szCs w:val="18"/>
        </w:rPr>
        <w:t>территория объекта культурного наследия</w:t>
      </w:r>
      <w:r>
        <w:rPr>
          <w:rFonts w:ascii="Verdana" w:hAnsi="Verdana"/>
          <w:color w:val="000000"/>
          <w:sz w:val="18"/>
          <w:szCs w:val="18"/>
        </w:rPr>
        <w:t>», который не отождествляется с понятием земельного участка. Поэтому, в законодательство следует внести уточнение в понимание территории объекта культурного наследия как земельного участка (целого или части), а также нескольких земельных участков, в границах которых расположен объект культурного наследия, связанный с ним исторически и функционально.</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 целях охраны земель историко-культурного назначения и расположенных в их границах объектов культурного наследия, а также земельных участков, расположенных в зонах охраны объектов культурного наследия, требуется введение единого порядка государственного контроля и мониторинга. В частности, исследования показали, что в настоящее время государственный контроль и мониторинг проводится в отношении объектов культурного наследия отдельно от земельных участков, на которых они расположены, в то время как такие земельные участки являются неотъемлемой частью самих памятников, без которых они фактически теряют ценность.</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Учитывая неопределенность в положениях законодательства о границах земель историко-культурного назначения, предлагается установить единый порядок определения границ с учетом сохранности планировочных, объемно-пространственных и архитектурно-художественных характеристик исторического владения, наличия ансамблевых качеств комплекса застройки исторического владения, в структуре которого расположен объект культурного наследия.</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Полученные в ходе исследования выводы направлены на развитие и дополнение понятийного аппарата о правовом режиме земель историко-культурного назначения, дефиниции «земли историко-культурного назначения», унификации терминов «земли историко-культурного назначения» и «</w:t>
      </w:r>
      <w:r>
        <w:rPr>
          <w:rStyle w:val="WW8Num4z0"/>
          <w:rFonts w:ascii="Verdana" w:hAnsi="Verdana"/>
          <w:color w:val="4682B4"/>
          <w:sz w:val="18"/>
          <w:szCs w:val="18"/>
        </w:rPr>
        <w:t>территории объектов культурного наследия</w:t>
      </w:r>
      <w:r>
        <w:rPr>
          <w:rFonts w:ascii="Verdana" w:hAnsi="Verdana"/>
          <w:color w:val="000000"/>
          <w:sz w:val="18"/>
          <w:szCs w:val="18"/>
        </w:rPr>
        <w:t xml:space="preserve">». </w:t>
      </w:r>
      <w:proofErr w:type="gramStart"/>
      <w:r>
        <w:rPr>
          <w:rFonts w:ascii="Verdana" w:hAnsi="Verdana"/>
          <w:color w:val="000000"/>
          <w:sz w:val="18"/>
          <w:szCs w:val="18"/>
        </w:rPr>
        <w:t>Содержащиеся в диссертации выводы и предложения могут быть использованы в работе по совершенствованию законодательства, в дальнейших научных исследованиях по данной теме, в учебном процессе, при чтении лекций и проведении практических занятий по курсу «</w:t>
      </w:r>
      <w:r>
        <w:rPr>
          <w:rStyle w:val="WW8Num4z0"/>
          <w:rFonts w:ascii="Verdana" w:hAnsi="Verdana"/>
          <w:color w:val="4682B4"/>
          <w:sz w:val="18"/>
          <w:szCs w:val="18"/>
        </w:rPr>
        <w:t>Земельное право</w:t>
      </w:r>
      <w:r>
        <w:rPr>
          <w:rFonts w:ascii="Verdana" w:hAnsi="Verdana"/>
          <w:color w:val="000000"/>
          <w:sz w:val="18"/>
          <w:szCs w:val="18"/>
        </w:rPr>
        <w:t>», подготовке спецкурсов по этой учебной дисциплине, проведении научно-исследовательской работы со студентами па юридических факультетах высших учебных заведениях и других заведениях специального профиля.</w:t>
      </w:r>
      <w:proofErr w:type="gramEnd"/>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работы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 xml:space="preserve">деятельности, практике работы органов государственной исполнительной власти в области охраны культурного наследия РФ и субъектов РФ по применению правового режима земель историко-культурного назначения, а также для самих субъектов </w:t>
      </w:r>
      <w:proofErr w:type="spellStart"/>
      <w:r>
        <w:rPr>
          <w:rFonts w:ascii="Verdana" w:hAnsi="Verdana"/>
          <w:color w:val="000000"/>
          <w:sz w:val="18"/>
          <w:szCs w:val="18"/>
        </w:rPr>
        <w:t>земельных</w:t>
      </w:r>
      <w:r>
        <w:rPr>
          <w:rStyle w:val="WW8Num4z0"/>
          <w:rFonts w:ascii="Verdana" w:hAnsi="Verdana"/>
          <w:color w:val="4682B4"/>
          <w:sz w:val="18"/>
          <w:szCs w:val="18"/>
        </w:rPr>
        <w:t>правоотношений</w:t>
      </w:r>
      <w:proofErr w:type="spellEnd"/>
      <w:r>
        <w:rPr>
          <w:rFonts w:ascii="Verdana" w:hAnsi="Verdana"/>
          <w:color w:val="000000"/>
          <w:sz w:val="18"/>
          <w:szCs w:val="18"/>
        </w:rPr>
        <w:t>.</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диссертации нашли свое отражение в</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различных научных журналах, в том числе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Кроме того, диссертация являлась предметом обсуждения на кафедре экологического и</w:t>
      </w:r>
      <w:r>
        <w:rPr>
          <w:rStyle w:val="WW8Num3z0"/>
          <w:rFonts w:ascii="Verdana" w:hAnsi="Verdana"/>
          <w:color w:val="000000"/>
          <w:sz w:val="18"/>
          <w:szCs w:val="18"/>
        </w:rPr>
        <w:t> </w:t>
      </w:r>
      <w:proofErr w:type="spellStart"/>
      <w:r>
        <w:rPr>
          <w:rStyle w:val="WW8Num4z0"/>
          <w:rFonts w:ascii="Verdana" w:hAnsi="Verdana"/>
          <w:color w:val="4682B4"/>
          <w:sz w:val="18"/>
          <w:szCs w:val="18"/>
        </w:rPr>
        <w:t>природоресурсного</w:t>
      </w:r>
      <w:proofErr w:type="spellEnd"/>
      <w:r>
        <w:rPr>
          <w:rStyle w:val="WW8Num3z0"/>
          <w:rFonts w:ascii="Verdana" w:hAnsi="Verdana"/>
          <w:color w:val="000000"/>
          <w:sz w:val="18"/>
          <w:szCs w:val="18"/>
        </w:rPr>
        <w:t> </w:t>
      </w:r>
      <w:r>
        <w:rPr>
          <w:rFonts w:ascii="Verdana" w:hAnsi="Verdana"/>
          <w:color w:val="000000"/>
          <w:sz w:val="18"/>
          <w:szCs w:val="18"/>
        </w:rPr>
        <w:t>права</w:t>
      </w:r>
    </w:p>
    <w:p w:rsidR="00716A16" w:rsidRDefault="00716A16" w:rsidP="00716A1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ФГБОУ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«Московская государственная юридическая академия имени O.E.</w:t>
      </w:r>
      <w:r>
        <w:rPr>
          <w:rStyle w:val="WW8Num3z0"/>
          <w:rFonts w:ascii="Verdana" w:hAnsi="Verdana"/>
          <w:color w:val="000000"/>
          <w:sz w:val="18"/>
          <w:szCs w:val="18"/>
        </w:rPr>
        <w:t> </w:t>
      </w:r>
      <w:proofErr w:type="spellStart"/>
      <w:r>
        <w:rPr>
          <w:rStyle w:val="WW8Num4z0"/>
          <w:rFonts w:ascii="Verdana" w:hAnsi="Verdana"/>
          <w:color w:val="4682B4"/>
          <w:sz w:val="18"/>
          <w:szCs w:val="18"/>
        </w:rPr>
        <w:t>Кутафина</w:t>
      </w:r>
      <w:proofErr w:type="spellEnd"/>
      <w:r>
        <w:rPr>
          <w:rFonts w:ascii="Verdana" w:hAnsi="Verdana"/>
          <w:color w:val="000000"/>
          <w:sz w:val="18"/>
          <w:szCs w:val="18"/>
        </w:rPr>
        <w:t>».</w:t>
      </w:r>
    </w:p>
    <w:p w:rsidR="00716A16" w:rsidRDefault="00716A16" w:rsidP="00716A1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Структура работы обусловлена целью и задачами исследования и состоит из введения, трех глав, </w:t>
      </w:r>
      <w:proofErr w:type="gramStart"/>
      <w:r>
        <w:rPr>
          <w:rFonts w:ascii="Verdana" w:hAnsi="Verdana"/>
          <w:color w:val="000000"/>
          <w:sz w:val="18"/>
          <w:szCs w:val="18"/>
        </w:rPr>
        <w:t>объединяющих</w:t>
      </w:r>
      <w:proofErr w:type="gramEnd"/>
      <w:r>
        <w:rPr>
          <w:rFonts w:ascii="Verdana" w:hAnsi="Verdana"/>
          <w:color w:val="000000"/>
          <w:sz w:val="18"/>
          <w:szCs w:val="18"/>
        </w:rPr>
        <w:t xml:space="preserve"> девять параграфов, списка нормативных правовых актов и литературы.</w:t>
      </w:r>
    </w:p>
    <w:p w:rsidR="003871A3" w:rsidRDefault="00716A16" w:rsidP="00716A16">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rsidR="00716A16" w:rsidRDefault="00716A16" w:rsidP="00716A16">
      <w:pPr>
        <w:rPr>
          <w:rFonts w:ascii="Verdana" w:hAnsi="Verdana"/>
          <w:color w:val="000000"/>
          <w:sz w:val="18"/>
          <w:szCs w:val="18"/>
        </w:rPr>
      </w:pPr>
      <w:bookmarkStart w:id="0" w:name="_GoBack"/>
      <w:bookmarkEnd w:id="0"/>
    </w:p>
    <w:p w:rsidR="00716A16" w:rsidRDefault="00716A16" w:rsidP="00085A0B">
      <w:pPr>
        <w:rPr>
          <w:rFonts w:ascii="Verdana" w:hAnsi="Verdana"/>
          <w:color w:val="000000"/>
          <w:sz w:val="18"/>
          <w:szCs w:val="18"/>
        </w:rPr>
      </w:pPr>
    </w:p>
    <w:p w:rsidR="0068362D" w:rsidRPr="00031E5A" w:rsidRDefault="0068362D" w:rsidP="00085A0B">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proofErr w:type="spellStart"/>
        <w:r w:rsidRPr="004F739D">
          <w:rPr>
            <w:rStyle w:val="afc"/>
            <w:color w:val="0070C0"/>
            <w:lang w:val="en-US"/>
          </w:rPr>
          <w:t>mydisser</w:t>
        </w:r>
        <w:proofErr w:type="spellEnd"/>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A8" w:rsidRDefault="001437A8">
      <w:r>
        <w:separator/>
      </w:r>
    </w:p>
  </w:endnote>
  <w:endnote w:type="continuationSeparator" w:id="0">
    <w:p w:rsidR="001437A8" w:rsidRDefault="0014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A8" w:rsidRDefault="001437A8">
      <w:r>
        <w:separator/>
      </w:r>
    </w:p>
  </w:footnote>
  <w:footnote w:type="continuationSeparator" w:id="0">
    <w:p w:rsidR="001437A8" w:rsidRDefault="00143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7A8"/>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4DD5"/>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50846-9E5C-4468-A88C-A84A4802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6981</TotalTime>
  <Pages>7</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23507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1669</cp:revision>
  <cp:lastPrinted>2009-02-06T08:36:00Z</cp:lastPrinted>
  <dcterms:created xsi:type="dcterms:W3CDTF">2015-03-22T11:10:00Z</dcterms:created>
  <dcterms:modified xsi:type="dcterms:W3CDTF">2015-09-16T08:39:00Z</dcterms:modified>
</cp:coreProperties>
</file>