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AD01" w14:textId="6B9B8D58" w:rsidR="00F055B6" w:rsidRDefault="008C2989" w:rsidP="008C298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Самаке Ава . Международно-правовая защита прав женщин в Африке</w:t>
      </w:r>
      <w:bookmarkEnd w:id="0"/>
      <w:r>
        <w:rPr>
          <w:rFonts w:ascii="Verdana" w:hAnsi="Verdana"/>
          <w:color w:val="000000"/>
          <w:sz w:val="18"/>
          <w:szCs w:val="18"/>
          <w:shd w:val="clear" w:color="auto" w:fill="FFFFFF"/>
        </w:rPr>
        <w:t>: диссертация ... кандидата юридических наук: 12.00.10 / Самаке Ава ;[Место защиты: Федеральное государственное автономное образовательное учреждение высшего образования "Российский университет дружбы народов"].- Москва, 2015.- 178 с.</w:t>
      </w:r>
    </w:p>
    <w:p w14:paraId="01B1A827" w14:textId="77777777" w:rsidR="008C2989" w:rsidRPr="008C2989" w:rsidRDefault="008C2989" w:rsidP="008C298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C2989">
        <w:rPr>
          <w:rFonts w:ascii="Verdana" w:eastAsia="Times New Roman" w:hAnsi="Verdana" w:cs="Times New Roman"/>
          <w:b/>
          <w:bCs/>
          <w:color w:val="AC370B"/>
          <w:kern w:val="0"/>
          <w:sz w:val="23"/>
          <w:szCs w:val="23"/>
          <w:lang w:eastAsia="ru-RU"/>
        </w:rPr>
        <w:t>Содержание к диссертации</w:t>
      </w:r>
    </w:p>
    <w:p w14:paraId="178C7FB7"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Введение</w:t>
      </w:r>
    </w:p>
    <w:p w14:paraId="040C5505"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C2989">
        <w:rPr>
          <w:rFonts w:ascii="Verdana" w:eastAsia="Times New Roman" w:hAnsi="Verdana" w:cs="Times New Roman"/>
          <w:b/>
          <w:bCs/>
          <w:color w:val="000000"/>
          <w:kern w:val="0"/>
          <w:sz w:val="18"/>
          <w:szCs w:val="18"/>
          <w:lang w:eastAsia="ru-RU"/>
        </w:rPr>
        <w:t>ГЛАВА 1. Особенности международно-правовой защиты прав женщин в Африке 18</w:t>
      </w:r>
    </w:p>
    <w:p w14:paraId="68265A82"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1. Международно-правовые проблемы защиты прав женщин в Африке в условиях глобализирующегося мира 18</w:t>
      </w:r>
    </w:p>
    <w:p w14:paraId="226B2830"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2. Вклад универсальных механизмов защиты прав человека в защиту прав женщин в Африке 64</w:t>
      </w:r>
    </w:p>
    <w:p w14:paraId="03F16FB1"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C2989">
        <w:rPr>
          <w:rFonts w:ascii="Verdana" w:eastAsia="Times New Roman" w:hAnsi="Verdana" w:cs="Times New Roman"/>
          <w:b/>
          <w:bCs/>
          <w:color w:val="000000"/>
          <w:kern w:val="0"/>
          <w:sz w:val="18"/>
          <w:szCs w:val="18"/>
          <w:lang w:eastAsia="ru-RU"/>
        </w:rPr>
        <w:t>ГЛАВА 2. Деятельность межрегиональных, африканских региональных и субрегиональных межправительственных организаций в сфере защитыправ женщин в Африке 81</w:t>
      </w:r>
    </w:p>
    <w:p w14:paraId="605679E5"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1. Вопросы защиты прав женщин в рамках африканской региональной системы защиты прав человека 81</w:t>
      </w:r>
    </w:p>
    <w:p w14:paraId="708F208D"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1.1. Протокол Мапуту о правах женщин Африки 2003 г.: история создания и юридическое содержание 92</w:t>
      </w:r>
    </w:p>
    <w:p w14:paraId="3DE0C3AC"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2. Вклад межрегиональных и африканских субрегиональных межправительственных организаций в защиту прав женщин</w:t>
      </w:r>
    </w:p>
    <w:p w14:paraId="72BF8076"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в Африке 118</w:t>
      </w:r>
    </w:p>
    <w:p w14:paraId="37B02D0C"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C2989">
        <w:rPr>
          <w:rFonts w:ascii="Verdana" w:eastAsia="Times New Roman" w:hAnsi="Verdana" w:cs="Times New Roman"/>
          <w:b/>
          <w:bCs/>
          <w:color w:val="000000"/>
          <w:kern w:val="0"/>
          <w:sz w:val="18"/>
          <w:szCs w:val="18"/>
          <w:lang w:eastAsia="ru-RU"/>
        </w:rPr>
        <w:t>ГЛАВА 3. Имплементация норм международного права в сфере защиты прав женщин в африканских государствах 132</w:t>
      </w:r>
    </w:p>
    <w:p w14:paraId="7CBCFAB3"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1. Имплементация положений Протокола Мапуту о правах женщин Африки 2003 г. в Африканских государствах 132</w:t>
      </w:r>
    </w:p>
    <w:p w14:paraId="78EAA0F5"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2. Проблемы имплементации норм международного права в сфере защиты прав женщин в Республике Мали 146</w:t>
      </w:r>
    </w:p>
    <w:p w14:paraId="5C2DC1A0"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Заключение 159</w:t>
      </w:r>
    </w:p>
    <w:p w14:paraId="626A033F" w14:textId="77777777" w:rsidR="008C2989" w:rsidRPr="008C2989" w:rsidRDefault="008C2989" w:rsidP="008C298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C2989">
        <w:rPr>
          <w:rFonts w:ascii="Verdana" w:eastAsia="Times New Roman" w:hAnsi="Verdana" w:cs="Times New Roman"/>
          <w:color w:val="000000"/>
          <w:kern w:val="0"/>
          <w:sz w:val="18"/>
          <w:szCs w:val="18"/>
          <w:lang w:eastAsia="ru-RU"/>
        </w:rPr>
        <w:t>Библиографический список</w:t>
      </w:r>
    </w:p>
    <w:p w14:paraId="2D56B90A" w14:textId="77777777" w:rsidR="008C2989" w:rsidRDefault="008C2989" w:rsidP="008C298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Вклад универсальных механизмов защиты прав человека в защиту прав женщин в Африке</w:t>
      </w:r>
    </w:p>
    <w:p w14:paraId="730589AC"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Международно-правовые документы в области прав человека защищают индивидуальные права и запрещают дискриминацию в отношении конкретных групп, в частности женщин.</w:t>
      </w:r>
    </w:p>
    <w:p w14:paraId="367F91E8"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принципы Устава ООН включают осуществление международного сотрудничества в поощрении и развитии уважения к правам человека и основным свободам для всех, без различия расы, пола, языка и религии (ст. 1, п. З)19.</w:t>
      </w:r>
    </w:p>
    <w:p w14:paraId="570D4606"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1948 г., через три года после принятия Устава ООН, Генеральная Ассамблея приняла Всеобщую декларацию прав человека , которая использовалась при разработке конституций и законодательства многих государств - членов ООН в качестве руководящих принципов в области прав человека и основных свобод. Всеобщая декларация запрещает все формы дискриминации в отношении пола и гарантирует право на жизнь, свободу и личную неприкосновенность; в ней признается, что все люди равны перед законом и имеют право на равную защиту от какой бы то ни было дискриминации, нарушающей эту Декларацию.</w:t>
      </w:r>
    </w:p>
    <w:p w14:paraId="33443EBB"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женщин в мире сегодня охраняются с помощью целого ряда международных договоров по правам человека. В Международном пакте об экономических, социальных и культурных правах21 предусмотрено право на достаточный жизненный уровень, включая право на питание, которое должно (дата обращения: 28.01.2015) гарантироваться без какой бы то ни было дискриминации (ст. 2, п. 1). Требование о недискриминации установлено и в Международном пакте о гражданских и политических правах22, причем как в отношении пользования правами, перечисленными в Пакте (ст. 2, п. 1), так и в других сферах жизни (ст. 26). Кроме того, в ст. 3 обоих пактов предусмотрена обязанность государств-участников обеспечить равное для мужчин и женщин право пользования их гражданскими, культурными, экономическими, политическими и социальными правами.</w:t>
      </w:r>
    </w:p>
    <w:p w14:paraId="5C274AA6"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Равное обращение с женщинами и мужчинами в ряде областей гарантирует Конвенция о ликвидации всех форм дискриминации в отношении женщин , она обязывает государства-участники «всеми соответствующими способами проводить политику ликвидации дискриминации в отношении женщин» (ст. 2). В ней подтверждается равноправие женщин и мужчин в обществе и в семье; Конвенция обязывает государства-участники принимать меры для ликвидации социальных причин неравенства женщин и призывает ликвидировать законы, стереотипы, практику и предубеждения, которые пагубно отражаются на положении женщин. В Конвенции содержится конкретное положение о женщинах сельских районов, гарантирующее права женщин на равный статус, в частности, в планах перезаселения земель (ст. 14). Конвенция также гарантирует женщинам соответствующее питание в период беременности и кормления (ст. 12).</w:t>
      </w:r>
    </w:p>
    <w:p w14:paraId="6A679D6A"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Конвенция о правах ребенка , устанавливающая права детей, которые должны гарантироваться без какой бы то ни было дискриминации (ст. 2, п. 1), также предусматривает обязанность государств защищать право ребенка на здоровье путем, в частности, содействия грудному кормлению (ст. 24, п. 2 (е)).</w:t>
      </w:r>
    </w:p>
    <w:p w14:paraId="240EE6EB"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региональной системы международной защиты прав человека на Африканском континенте вопрос защиты прав женщин и тендерного</w:t>
      </w:r>
    </w:p>
    <w:p w14:paraId="6ABD7F10"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целый ряд принятых международных актов, дискриминация женщин остается широко распространенным явлением во всех сферах жизни. Она может быть обусловлена национальными законами, которые носят дискриминационный характер. Чаще же дискриминация, с которой сталкиваются женщины, обусловлена общественными нормами или обычаями, связанными с определенными стереотипными представлениями о роли полов, что приводит к неравному доступу </w:t>
      </w:r>
      <w:r>
        <w:rPr>
          <w:rFonts w:ascii="Verdana" w:hAnsi="Verdana"/>
          <w:color w:val="000000"/>
          <w:sz w:val="18"/>
          <w:szCs w:val="18"/>
        </w:rPr>
        <w:lastRenderedPageBreak/>
        <w:t>к таким производительным ресурсам, как земля, и экономическим возможностям, например к достойно оплачиваемой работе; неравному положению при согласовании вопросов внутри домохозяйства; разделению труда в домохозяйстве по тендерному признаку, в результате которого женщины испытывают дефицит времени и имеют более низкий уровень образования; и отгороженности женщин от сфер принятия решений на всех уровнях. Только охватив эти различные уровни и поставив, в частности, при этом под вопрос о существующем распределении обязанностей между женщинами и мужчинами в семье, можно реальным образом устранить коренные причины дискриминации женщин27.</w:t>
      </w:r>
    </w:p>
    <w:p w14:paraId="02C083C6"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большинстве африканских обществ, если не во всех, господствуют укоренившиеся стереотипы о главенствующей роли мужчин. В связи с этим университета дружбы народов. 2011. № 1. С. 156-163. государствам-членам Африканского союза (АС) необходимо приступить к постепенной разработке законодательства, исключающего дискриминацию женщин. В этой связи надо бороться за отмену некоторых традиций. Подтверждением этому служат вредные традиционные практики. Например, существует традиция в Нигерии, согласно которой в случае смерти мужа при невыясненных обстоятельствах жену заставляют выпить воду, которой обмывали тело покойного супруга. Если жена не умрет после этого через 7 дней, то значит она не виновата. Другими вредными традиционными практиками можно считать: дискриминацию больных ВИЧ и СПИД, большинство которых являются женщины; дискриминацию в сфере получения образования девочками и женщинами; женское обрезание; практику ранних принудительных браков.</w:t>
      </w:r>
    </w:p>
    <w:p w14:paraId="2E8BF92E"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2000 г. на шестой региональной конференции женщин в Аддис-Абебе (Эфиопия) был принят панафриканский План действий , призванный стимулировать реализацию Пекинской платформы действий. На встрече неоднократно подчеркивалось, что женщины остаются гражданами «второго сорта», которым отказывают в равном статусе с мужчинами в замужестве, на работе и во владении собственностью. В документе по итогам встречи указывается, что большинство африканских женщин работают больше, чем мужчины. Им приходится также заниматься семьей. В то же время женщины получают минимальное образование, они имеют меньший доход, чем мужчины и не имеют законодательной защиты от насилия. Неверные мужья часто заражают жен ВИЧ и остаются при этом безнаказанными. По данным женских правозащитных групп, в руках женщин находится 60 % неформального бизнеса в Африке, они составляют 70 % рабочей силы в сельском хозяйстве и производят 90 % продовольствия.</w:t>
      </w:r>
    </w:p>
    <w:p w14:paraId="4AE320AC"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Африканские женщины сталкиваются со множеством нарушений прав человека. Как отметил Специальный докладчик по правам женщин в Африке: «Несколько Североафриканских стран в недавнем времени перенесли мятежи и</w:t>
      </w:r>
    </w:p>
    <w:p w14:paraId="0669317E"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Голоса множества африканских женщин, подвергающихся страданиям во время войны и сталкивающихся с самыми страшными тягостями войны, редко бывают услышаны в процессе принятия решений в области мира и разрешения конфликтов. Практически отсутствуют статистические данные о количестве женщин, вовлеченных в мирные процессы. Мнение женщин во время официальных переговоров о мире, в процессе разоружения, демобилизации и реинтеграции, при создании новых конституций, во время выборов и проведения реформ, при принятии новых </w:t>
      </w:r>
      <w:r>
        <w:rPr>
          <w:rFonts w:ascii="Verdana" w:hAnsi="Verdana"/>
          <w:color w:val="000000"/>
          <w:sz w:val="18"/>
          <w:szCs w:val="18"/>
        </w:rPr>
        <w:lastRenderedPageBreak/>
        <w:t>законов и в процессе становления судебных систем учитывается крайне редко. В то же время, из 1,9 млн жертв вооруженных конфликтов в африканских государствах за последние 10 лет 63 % были женщины и дети.</w:t>
      </w:r>
    </w:p>
    <w:p w14:paraId="0C9C5B6F" w14:textId="77777777" w:rsidR="008C2989" w:rsidRDefault="008C2989" w:rsidP="008C298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Протокол Мапуту о правах женщин Африки 2003 г.: история создания и юридическое содержание</w:t>
      </w:r>
    </w:p>
    <w:p w14:paraId="656C6EB0"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Вредная традиционная практика. Традиционная практика, принятая в той или иной культуре, отражает ценности и убеждения, которые существуют в общине на протяжении многих поколений. Каждая социальная группа в мире имеет специфическую традиционную практику и убеждения, некоторые из которых могут оказаться пагубными для конкретных групп, например, женщин. Традиционные африканские практики, такие как ранние принудительные браки и женское обрезание, нарушают права женщин и давно уже находятся под пристальным вниманием международного сообщества.</w:t>
      </w:r>
    </w:p>
    <w:p w14:paraId="0BDF4D14"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женское обрезание - это болезненная операция по частичному или полному удалению наружных женских гениталий или другим повреждениям женских половых органов. Таким образом, женщина, с точки зрения ритуала, перестает испытывать недостойное удовольствие в момент интимной связи, а выполняет только одну свою функцию - репродуктивную55. Проводится эта процедура без медицинских показаний и может иметь серьезные последствия для здоровья как самой женщины, так и ее будущего ребенка. Данный ритуал проводится преимущественно в Африке в более чем 30 странах. В Египте, Судане, Эфиопии, Эритрее, Джибути, Сомали и Мали более 80 % женщин подвергаются этой процедуре56.</w:t>
      </w:r>
    </w:p>
    <w:p w14:paraId="109CA467"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человека. Опасная традиционная практика, пагубно отражающаяся на здоровье женщин и детей. Изложение фактов № 23. URL: http://www.ohchr.org/Documents/Publications/FactSheet23ru.pdf. 56 Доклад ВОЗ Технической Рабочей Группы, Женева 17-19 июля 1995 г. Термин «женское обрезание», по мнению некоторых экспертов, подразумевает ошибочную аналогию с мужским обрезанием. Такая трактовка скрывает серьезность риска от женского обрезания для женщин.</w:t>
      </w:r>
    </w:p>
    <w:p w14:paraId="645BB65E"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июне 2014 г. на 26-й сессии Совета ООН по правам человека Верховный комиссар ООН по правам человека выступила с заявлением, что калечащие операции на женских гениталиях нарушают право человека на свободу от пыток, право на медицинский уход, а также прав ребенка , включая право на наивысший достижимый уровень здоровья, предполагающее в том числе право ребенка на «пользование наиболее совершенными услугами системы здравоохранения», закрепленного в ст. 24 (п. 1 и 3) Конвенции о правах ребенка, которую ратифицировали все Африканские государства, за исключением Южного Судана.</w:t>
      </w:r>
    </w:p>
    <w:p w14:paraId="2D7021C5"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прочего, данный ритуал нарушает следующие важнейшие нормы особо значимых международно-правовых актов: в отношении детей - ст. 19 (1) Конвенции о правах ребенка (запрещение всех форм физического и психического насилия и жестокого обращения); ст. 37 (1) Конвенции о правах ребенка (государства должны принимать эффективные и необходимые меры для ликвидации традиционной практики, отрицательно влияющей на здоровье детей); ст. 21 </w:t>
      </w:r>
      <w:r>
        <w:rPr>
          <w:rFonts w:ascii="Verdana" w:hAnsi="Verdana"/>
          <w:color w:val="000000"/>
          <w:sz w:val="18"/>
          <w:szCs w:val="18"/>
        </w:rPr>
        <w:lastRenderedPageBreak/>
        <w:t>Африканской хартии прав и благосостояния ребенка («соответствующие меры могут быть приняты в целях искоренения практики и обычаев, которые наносят ущерб ребенку»). В отношении женщин - это ст. 5 (а) Конвенции о ликвидации всех форм дискриминации в отношении женщин, которая призывает государства принимать «все надлежащие меры для изменения социальных и культурных моделей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 тем самым предупреждая сексуальное поведение, которое считается безнравственным и ненадлежащим. Такая практика также способствует получению «лучшего выкупа за невесту» в семьях тех девочек, которые были искалечены. Данная практика может традиционно рассматриваться как необходимая для того, чтобы вырастить девочку «как следует» и подготовить ее к взрослению и браку. Она может быть включена в ритуалы, совершаемые по достижении совершеннолетия, таким образом, становясь важной составляющей культурной идентичности девочек и женщин. Широкое применение подобных операций обычно поддерживается как мужчинами, так и женщинами, и все, кто не подвергся операции, могут столкнуться с осуждением и притеснениями .</w:t>
      </w:r>
    </w:p>
    <w:p w14:paraId="41CC5271"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данным ЮНИСЕФ в 29 странах с самым высоким уровнем распространения женского обрезания (не считая остальные государства, где это явление имеет место), этой процедуре подверглись более 125 млн девочек и женщин. Еще 30 млн девочек могут стать жертвами этой практики в течение следующего десятилетия, если существующие тенденции не изменятся.</w:t>
      </w:r>
    </w:p>
    <w:p w14:paraId="568384A7"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есть положительные итоги международно-правовой борьбы с этим явлением. Начиная с 2014 г. 6 февраля ежегодно во всем мире почитается как «Международный день нетерпимого отношения к калечащим операциям на женских половых органах»59. В настоящее время девочки в меньшей степени стали подвержены риску операций на половых органах, чем их сверстницы 30 лет назад. Только несколько государств Африки приняли законодательство и ввели политику для искоренения калечащих операций на женских гениталиях. И там, где законы сопровождались образовательными программами и кампаниями по увеличению осведомленности с учетом культурных особенностей, применение данной практики сократилось. Во всем мире распространенность таких операций сократилась на 5 % за период с 2005</w:t>
      </w:r>
    </w:p>
    <w:p w14:paraId="0E84DF13"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определенным прогрессом в искоренении данной практики, следует, однако, отметить, что если ежегодно применение данных операций будет сокращаться на 1 %, как сейчас, то цель сокращения распространенности калечащих операций на женских гениталиях вдвое будет достигнута не раньше 2074 г. Для искоренения практики калечащих операций нужно изменить отношение внутри сообщества. Этого можно достичь посредством кампаний по повышению осведомленности, образовательных блоков, посвященных этим операциям, поддержки со стороны политических и религиозных деятелей, а также путем работы с мужчинами и мальчиками. Всемирная организация здравоохранения (ВОЗ) должна разработать клиническое руководство для всех медицинских работников, чтобы правильно диагностировать состояние пострадавших и более эффективно справляться с последствиями калечащих операций на женских гениталиях.</w:t>
      </w:r>
    </w:p>
    <w:p w14:paraId="1A6E9EAB" w14:textId="77777777" w:rsidR="008C2989" w:rsidRDefault="008C2989" w:rsidP="008C298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Имплементация положений Протокола Мапуту о правах женщин </w:t>
      </w:r>
      <w:r>
        <w:rPr>
          <w:rFonts w:ascii="Verdana" w:hAnsi="Verdana"/>
          <w:color w:val="AC370B"/>
          <w:sz w:val="23"/>
          <w:szCs w:val="23"/>
        </w:rPr>
        <w:lastRenderedPageBreak/>
        <w:t>Африки 2003 г. в Африканских государствах</w:t>
      </w:r>
    </w:p>
    <w:p w14:paraId="20C9B388"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механизмом международной защиты прав женщин на региональном уровне в рамках Африканского континента является Специальный докладчик по правам женщин в Африке. В 1998 г. в попытке содействия укреплению прав женщин Африканская комиссия по правам человека и народов учредила мандат Специального докладчика по правам женщин в Африке, который включает в себя следующие полномочия: - служить продвижению и защите прав женщин в Африке в рамках Комиссии; - содействовать правительствам африканских государств в развитии и имплементации политики продвижения и защиты прав женщин в Африке. Особенно это касается гармонизации национального законодательства в соответствии с Протоколом к Африканской хартии прав человека и народов, касающегося прав женщин в Африке; - проведение миссий по продвижению прав женщин, а также миссий по расследованию фактов нарушений прав женщин в государствах-членах АС с целью распространения инструментов защиты и расследования ситуаций, связанных с нарушением прав женщин; - отслеживание результатов имплементации положений Африканской хартии прав человека и народов и Дополнительного протокола, касающегося прав женщин в Африке; - подготовка проектов резолюций по положению женщин в африканских странах для их дальнейшего утверждения Комиссией; - проведение сравнительного исследования по вопросу прав женщин в африканских странах; - определение правил подготовки государственных докладов для адекватного отражения информации по правам женщин в периодических докладах государств-участников; - сотрудничество на разных уровнях с действующими деятелями в области защиты прав женщин. Кроме того, Специальный докладчик принимает участие в различных проектах, организуемых международными, региональными и национальными организациями, чья деятельность связана с защитой и продвижением прав женщин. Специальный докладчик докладывает о своей деятельности между очередными сессиями Комиссии. Эти доклады являются общедоступными и в них отражаются действующие проекты и исследования проводимые Специальным докладчиком; события, в которых Специальный докладчик принимает участие; взаимоотношения между Специальным докладчиком и другими структурами Африканского Союза; обзор ситуации по правам женщин в Африке, особенно в отношении мер, предпринятых в соответствии с Африканской хартией прав человека и народов и Дополнительным протоколом к Африканской хартии прав человека и народов о защите прав женщин в Африке.</w:t>
      </w:r>
    </w:p>
    <w:p w14:paraId="74F91EBA"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в последнем докладе Специального докладчика133 Комиссии были предложены для утверждения «Правила отчета государств согласно Протоколу, касающемуся прав женщин 2003 г.»134. Согласно Правилам, государства-участники Протокола предоставляют Комиссии каждые два года отчет о законодательных, административных и иных мерах, принятых в целях реализации прав и свобод, гарантированных Протоколом. При этом отчет должен состоять из двух частей: первая часть касается прав в соответствии с Хартией, вторая - прав в соответствии с Протоколом. Предложенные Правила также содержат восемь тем, по которым должен быть сгруппирован отчет: равенство и недискриминация; защита женщин от насилия; права женщин, касающиеся брачных отношений; здоровье и репродуктивные права; экономические, социальные и культурные права; право на мир; защита женщин в вооруженных конфликтах; права особо защищаемых</w:t>
      </w:r>
    </w:p>
    <w:p w14:paraId="141CB9DD"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Эти Правила были приняты Комиссией, которая также приняла резолюцию «О защите прав женщин, представительниц коренных народов Африки» . В Резолюции Комиссия призывает государства собрать и изучить информацию относительно женщин - представителей коренных народов, а также уделить особое внимание статусу женщин в их государствах и принять соответствующие законы, специальные программы, направленные на защиту их прав. Кроме того, Комиссия призывает заинтересованные стороны, в особенности неправительственные организации, технические и финансовые партнеры оказывать поддержку государствам в применении политики и программ в интересах женщин - представителей коренных народов.</w:t>
      </w:r>
    </w:p>
    <w:p w14:paraId="2D13032A"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За время действия мандата Специальный докладчик посетил следующие страны: Либерия (май 1999 г.), Бурунди (март 2000 г.), Руанда (март 2000 г.), Чад (сентябрь 2000 г.), Джибути (сентябрь 2002 г.), Судан (апрель 2005 г.), Кот-д Ивуар (февраль 2001 г.), Нигерия (март 2001 г.), Ангола (сентябрь 2002 г.), Сан-Томе и Принсипе (март 2004 г.), Кабо-Верде (сентябрь 2005 г.). Во время визитов Специальный докладчик встречается с представителями органов правительства, судьями национальных трибуналов и региональными лидерами. Специальный докладчик предпринимает попытки провести встречи со всеми органами, работающими в этой сфере.</w:t>
      </w:r>
    </w:p>
    <w:p w14:paraId="4D6D3EB8"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прочего, стоит отметить, что в октябре 2010 г. в Найроби (Кения) стартовало Десятилетие, посвященное африканским женщинам (2010-2020 гг.), основной целью которого станет обзор прогресса в области тендерного равенства и утверждения прав женщин, а также формулирование согласованных действий, которые должны быть предприняты правительствами африканских государств в целях ускорения имплементации международных стандартов и норм.</w:t>
      </w:r>
    </w:p>
    <w:p w14:paraId="730BF83A" w14:textId="77777777" w:rsidR="008C2989" w:rsidRDefault="008C2989" w:rsidP="008C298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имплементации норм международного права в сфере защиты прав женщин в Республике Мали</w:t>
      </w:r>
    </w:p>
    <w:p w14:paraId="2D3EABAD"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проведения анализа имплементации норм международного права в сфере защиты прав женщин в африканских государствах следует обратиться к вопросу о практическом действии на территории названных государств таких международных инструментов, как Африканская хартии прав человека и народов и Протокол Мапуту о правах женщин к Африканской хартии. (Отметим, что вопросы имплементации Конвенции 1979 г. мы рассматривали в первом разделе диссертации).</w:t>
      </w:r>
    </w:p>
    <w:p w14:paraId="584CE72F"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Чтобы составить наиболее полную картину практического применения данных международных договоров, необходимо выделить ряд вопросов, рассмотрение которых позволит детально изучить механизм реализации указанных международных договоров в государствах-участниках.</w:t>
      </w:r>
    </w:p>
    <w:p w14:paraId="194DE007"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следует определить, какой орган или лицо выполняет в государстве роль координационного центра, ответственного за имплементацию положений Хартии и Протокола. В этом контексте важно выяснить, каким образом осуществляется взаимодействие координационного центра с Африканской комиссией, и определить систему организации работы компетентных национальных органов по выполнению обязательств по данным международным договорам.</w:t>
      </w:r>
    </w:p>
    <w:p w14:paraId="5B9819E0"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Во-вторых, следует осветить вопрос ратификации рассматриваемых международных документов, а именно необходимо определить, каким образом осуществляется ратификация международных договоров и какую роль в этом процессе играет законодательная и исполнительная ветви власти. Помимо этого, важно выявить причины ратификации Африканской хартии и Протокола к ней в случае, если данный вопрос нашел отражение в парламентской дискуссии или иных обсуждениях.</w:t>
      </w:r>
    </w:p>
    <w:p w14:paraId="75257C17"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Третий аспект, который необходимо рассмотреть - это статус указанных договоров в национальной правовой системе. Какова юридическая сила и место Африканской хартии и протокола в иерархии источников права в государстве? Каким образом Африканская хартия и Протокол наделяются юридической силой в национальном праве? В какой степени права, закрепленные в данных международных документах, соответствуют правам, гарантируемым национальным правом?</w:t>
      </w:r>
    </w:p>
    <w:p w14:paraId="3A1676C4"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необходимо коснуться вопроса о проведении законодательных реформ перед ратификацией рассматриваемых договоров, включая проведение анализа национального законодательства на вопрос его соответствия Африканской хартии и Протоколу, а также внесение изменений в определенные законодательные акты либо принятие новых законов.</w:t>
      </w:r>
    </w:p>
    <w:p w14:paraId="0AD71326"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В-пятых, немаловажно выяснить, были ли разработаны государствами национальные стратегии/планы действий в целях реализации положений данных международных договоров.</w:t>
      </w:r>
    </w:p>
    <w:p w14:paraId="78065964"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Следующий вопрос касается применения национальными судами Африканской хартии и Протокола, а также решений Африканской комиссии по итогам рассмотрения сообщений и резолюций Африканской комиссии как в качестве источников толкования, так и основания для обеспечения прав, провозглашенных Африканской хартией и Протоколом, и соответственно предоставления возмещения ущерба жертвам нарушений указанных прав.</w:t>
      </w:r>
    </w:p>
    <w:p w14:paraId="26A04133"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Существенное значение также имеет уровень осведомленности гражданского общества о данных международных инструментах, в частности применение их положений неправительственными организациями (НПО), практикующими юристами, а также использование рекомендаций (заключительных замечаний), принятых по итогам рассмотрения докладов государств, или резолюций Африканской комиссии. В этой связи также следует коснуться вопроса правового просвещения населения, в частности образовательных программ.</w:t>
      </w:r>
    </w:p>
    <w:p w14:paraId="6CF1FC58"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следует уделить деятельности национальных правозащитных учреждений (НПЗУ), в особенности применение ими Африканской хартии и Протокола в своих программах, участие в подготовке периодических докладов для рассмотрения Африканской комиссией, а также вклад в осуществление последующих мер в целях выполнения заключительных замечаний.</w:t>
      </w:r>
    </w:p>
    <w:p w14:paraId="1A6AAC5D"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Большой блок вопросов касается представления докладов и их рассмотрения, в частности важно определить, какие государственные органы (отделы, подразделения) занимаются этим и какова организация процесса подготовки докладов; рассмотреть механизм распространяются </w:t>
      </w:r>
      <w:r>
        <w:rPr>
          <w:rFonts w:ascii="Verdana" w:hAnsi="Verdana"/>
          <w:color w:val="000000"/>
          <w:sz w:val="18"/>
          <w:szCs w:val="18"/>
        </w:rPr>
        <w:lastRenderedPageBreak/>
        <w:t>заключительных замечаний; выявить, какие меры предпринимает государство в рамках выполнения заключительных замечаний, а также решений по индивидуальным сообщениям.</w:t>
      </w:r>
    </w:p>
    <w:p w14:paraId="096330F3"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Немаловажно выяснить, наносила ли Африканская комиссия или ее специальные механизмы визиты в соответствующие государства и были ли данными государствами предприняты меры по выполнению рекомендаций, вынесенных по итогам этих визитов.</w:t>
      </w:r>
    </w:p>
    <w:p w14:paraId="3D59807E"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заключение, необходимо выделить факторы, препятствующие эффективной реализации Африканской хартии и Протокола, и определить меры, которые позволят усилить действие этих международных договоров на территории их государств-участников.</w:t>
      </w:r>
    </w:p>
    <w:p w14:paraId="2DA32DAD"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анализ практического применения Африканской хартии и Протокола в африканских государствах будет строиться на изучении вышеизложенных вопросов.</w:t>
      </w:r>
    </w:p>
    <w:p w14:paraId="681C1FC2"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правило, президент представляет государство в международных отношениях и является лицом, ответственным за выполнение взятых им международных обязательств. Как показывает практика, президент может передать часть своих полномочий в этой сфере министерству иностранных дел (МИД). Во многих государствах именно МИД отвечает за координацию усилий по осуществлению международных договоров, включая Африканскую хартию и Протокол. В Маврикии министерство, ответственное за присоединение к тому или иному международному договору, полностью руководит данным процессом, вплоть до одобрения его парламентом, а затем МИД направляет ратификационную грамоту в соответствующий международный орган -Африканскую комиссию. В Эритрее только МИД осуществляет взаимодействие с Африканской комиссией. В большинстве африканских государств в рамках министерства юстиции функционирует межведомственный орган, отвечающий за все вопросы, связанные с применением Африканской хартии и Протокола (как правило, это департамент сравнительного и международного права).</w:t>
      </w:r>
    </w:p>
    <w:p w14:paraId="19FB547C" w14:textId="77777777" w:rsidR="008C2989" w:rsidRDefault="008C2989" w:rsidP="008C2989">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большинстве государств Хартия была ратифицирована во время правления военного режима (до 1990 г.), когда в отсутствие парламента (как, например, в Буркина-Фасо) законодательные функции выполнял орган исполнительной власти (Чад, Нигер) или же законодательная власть вообще не обладала полномочиями в вопросах ратификации международных договоров (Бенин)</w:t>
      </w:r>
    </w:p>
    <w:p w14:paraId="498A63A0" w14:textId="77777777" w:rsidR="008C2989" w:rsidRPr="008C2989" w:rsidRDefault="008C2989" w:rsidP="008C2989"/>
    <w:sectPr w:rsidR="008C2989" w:rsidRPr="008C298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2545E" w14:textId="77777777" w:rsidR="00140F03" w:rsidRDefault="00140F03">
      <w:pPr>
        <w:spacing w:after="0" w:line="240" w:lineRule="auto"/>
      </w:pPr>
      <w:r>
        <w:separator/>
      </w:r>
    </w:p>
  </w:endnote>
  <w:endnote w:type="continuationSeparator" w:id="0">
    <w:p w14:paraId="6826D03B" w14:textId="77777777" w:rsidR="00140F03" w:rsidRDefault="0014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61A17" w14:textId="77777777" w:rsidR="00140F03" w:rsidRDefault="00140F03">
      <w:pPr>
        <w:spacing w:after="0" w:line="240" w:lineRule="auto"/>
      </w:pPr>
      <w:r>
        <w:separator/>
      </w:r>
    </w:p>
  </w:footnote>
  <w:footnote w:type="continuationSeparator" w:id="0">
    <w:p w14:paraId="6528091A" w14:textId="77777777" w:rsidR="00140F03" w:rsidRDefault="00140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0F03"/>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30451</TotalTime>
  <Pages>9</Pages>
  <Words>3873</Words>
  <Characters>22081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5893</cp:revision>
  <cp:lastPrinted>2009-02-06T05:36:00Z</cp:lastPrinted>
  <dcterms:created xsi:type="dcterms:W3CDTF">2016-09-19T15:12:00Z</dcterms:created>
  <dcterms:modified xsi:type="dcterms:W3CDTF">2017-02-18T22:26:00Z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