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FC4C" w14:textId="77777777" w:rsidR="00B66113" w:rsidRDefault="00B66113" w:rsidP="00B66113">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Богород</w:t>
      </w:r>
      <w:proofErr w:type="spellEnd"/>
      <w:r>
        <w:rPr>
          <w:rFonts w:ascii="Arial" w:hAnsi="Arial" w:cs="Arial"/>
          <w:color w:val="646B71"/>
          <w:sz w:val="18"/>
          <w:szCs w:val="18"/>
        </w:rPr>
        <w:t>, Юрий Абрамович</w:t>
      </w:r>
    </w:p>
    <w:p w14:paraId="0102B7C5"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50B0F8"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ВОПРОСЫ ЭКСПЕРИМЕНТАЛЬНОЙ ТЕХНИКИ.</w:t>
      </w:r>
    </w:p>
    <w:p w14:paraId="12A200F9"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Общая характеристика методики исследований</w:t>
      </w:r>
    </w:p>
    <w:p w14:paraId="6C0C1E74"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Приготовление образцов.</w:t>
      </w:r>
    </w:p>
    <w:p w14:paraId="27F94BB7"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Гальваномагнитные измерения в стационарных полях.</w:t>
      </w:r>
    </w:p>
    <w:p w14:paraId="21DA83D3"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Измерение </w:t>
      </w:r>
      <w:proofErr w:type="gramStart"/>
      <w:r>
        <w:rPr>
          <w:rFonts w:ascii="Arial" w:hAnsi="Arial" w:cs="Arial"/>
          <w:color w:val="333333"/>
          <w:sz w:val="21"/>
          <w:szCs w:val="21"/>
        </w:rPr>
        <w:t>вольт-амперных</w:t>
      </w:r>
      <w:proofErr w:type="gramEnd"/>
      <w:r>
        <w:rPr>
          <w:rFonts w:ascii="Arial" w:hAnsi="Arial" w:cs="Arial"/>
          <w:color w:val="333333"/>
          <w:sz w:val="21"/>
          <w:szCs w:val="21"/>
        </w:rPr>
        <w:t xml:space="preserve"> характеристик на импульсах.</w:t>
      </w:r>
    </w:p>
    <w:p w14:paraId="56FFEF0C"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ГРАНИЦ НА СТАТИЧЕСКУЮ ПРОВОДИМОСТЬ И МАГНЕТОСОПРОТИВЛЕНИЕ ВИСМУТА И СУРЬМЫ.</w:t>
      </w:r>
    </w:p>
    <w:p w14:paraId="33827E72"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Взаимодействие электронов проводимости с поверхностью кристаллов</w:t>
      </w:r>
    </w:p>
    <w:p w14:paraId="3039A226"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Размерный эффект в электропроводности висмута и сурьмы.</w:t>
      </w:r>
    </w:p>
    <w:p w14:paraId="2E0E5144"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размеров, формы и состояния граничной поверхности на гальваномагнитные свойства полуметаллов.</w:t>
      </w:r>
    </w:p>
    <w:p w14:paraId="76505FC9"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Висмут</w:t>
      </w:r>
    </w:p>
    <w:p w14:paraId="0477AA2B"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Сурьма</w:t>
      </w:r>
    </w:p>
    <w:p w14:paraId="7DC7E8BE"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Размерный эффект на границах двойников</w:t>
      </w:r>
    </w:p>
    <w:p w14:paraId="7938B8E8"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 распределении потенциала в ограниченных образцах висмута</w:t>
      </w:r>
    </w:p>
    <w:p w14:paraId="101A8E1A"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Ш. ВЛИЯНИЕ ЭЛЕКТРОН-ФОНОННОГО ВЗАИМОДЕЙСТВИЯ НА ТЕМПЕРАТУРИЛО ЗАВИСИМОСТЬ АМПЛИТУДЫ ОСЦИЛЛЯЦИИ</w:t>
      </w:r>
    </w:p>
    <w:p w14:paraId="65CA2B9F"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ШУБНИКОВА - де ГААЗА.</w:t>
      </w:r>
    </w:p>
    <w:p w14:paraId="17F86B19"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1У."ВЫСОКОТЕМПЕРАТУРНЫЕ" ОСЦИЛЛЯЦИИ КАК ВНУТРЕННИЙ РЕЗОНАНС В ТВЕРДОМ ТЕЛЕ.</w:t>
      </w:r>
    </w:p>
    <w:p w14:paraId="30316CFC"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Обнаружение и предварительный анализ эффекта</w:t>
      </w:r>
    </w:p>
    <w:p w14:paraId="732EBD49"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
    <w:p w14:paraId="63208D22"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Влияние температуры на период осцилляций.</w:t>
      </w:r>
    </w:p>
    <w:p w14:paraId="72D335AE"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ВТО в </w:t>
      </w:r>
      <w:proofErr w:type="spellStart"/>
      <w:r>
        <w:rPr>
          <w:rFonts w:ascii="Arial" w:hAnsi="Arial" w:cs="Arial"/>
          <w:color w:val="333333"/>
          <w:sz w:val="21"/>
          <w:szCs w:val="21"/>
        </w:rPr>
        <w:t>ультраквантовом</w:t>
      </w:r>
      <w:proofErr w:type="spellEnd"/>
      <w:r>
        <w:rPr>
          <w:rFonts w:ascii="Arial" w:hAnsi="Arial" w:cs="Arial"/>
          <w:color w:val="333333"/>
          <w:sz w:val="21"/>
          <w:szCs w:val="21"/>
        </w:rPr>
        <w:t xml:space="preserve"> пределе</w:t>
      </w:r>
    </w:p>
    <w:p w14:paraId="2BBF365E"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Температурная зависимость амплитуды </w:t>
      </w:r>
      <w:proofErr w:type="gramStart"/>
      <w:r>
        <w:rPr>
          <w:rFonts w:ascii="Arial" w:hAnsi="Arial" w:cs="Arial"/>
          <w:color w:val="333333"/>
          <w:sz w:val="21"/>
          <w:szCs w:val="21"/>
        </w:rPr>
        <w:t>ВТО .</w:t>
      </w:r>
      <w:proofErr w:type="gramEnd"/>
      <w:r>
        <w:rPr>
          <w:rFonts w:ascii="Arial" w:hAnsi="Arial" w:cs="Arial"/>
          <w:color w:val="333333"/>
          <w:sz w:val="21"/>
          <w:szCs w:val="21"/>
        </w:rPr>
        <w:t xml:space="preserve"> 132 Анализ резонансных условий</w:t>
      </w:r>
    </w:p>
    <w:p w14:paraId="61958C30"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Соотношения симметрии</w:t>
      </w:r>
    </w:p>
    <w:p w14:paraId="412FF7B0"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 корреляции периода ВТО и циклотронной массы носителей заряда</w:t>
      </w:r>
    </w:p>
    <w:p w14:paraId="683DE424"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Зависимость периода ВТО от концентрации носителей заряда</w:t>
      </w:r>
    </w:p>
    <w:p w14:paraId="296624AD"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Амплитуда ВТО в сплавах висмут-сурьма</w:t>
      </w:r>
    </w:p>
    <w:p w14:paraId="4E99D464"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Заключительные замечания о свойствах и физической природе осцилляций</w:t>
      </w:r>
    </w:p>
    <w:p w14:paraId="7E75EE78"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4.10.0 возможности исследования электронного энергетического спектра с помощью ВТО</w:t>
      </w:r>
    </w:p>
    <w:p w14:paraId="0D4A7240"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СВОЙСТВА ВИСМУТА В УСЛОВИЯХ ГЕНЕРАЦИИ УПРУГИХ ВОЛН.</w:t>
      </w:r>
    </w:p>
    <w:p w14:paraId="7C0DB014"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Взаимодействие упругих волн с подвижными носителями заряда</w:t>
      </w:r>
    </w:p>
    <w:p w14:paraId="3428DD43"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Эффект </w:t>
      </w:r>
      <w:proofErr w:type="spellStart"/>
      <w:r>
        <w:rPr>
          <w:rFonts w:ascii="Arial" w:hAnsi="Arial" w:cs="Arial"/>
          <w:color w:val="333333"/>
          <w:sz w:val="21"/>
          <w:szCs w:val="21"/>
        </w:rPr>
        <w:t>Есаки</w:t>
      </w:r>
      <w:proofErr w:type="spellEnd"/>
      <w:r>
        <w:rPr>
          <w:rFonts w:ascii="Arial" w:hAnsi="Arial" w:cs="Arial"/>
          <w:color w:val="333333"/>
          <w:sz w:val="21"/>
          <w:szCs w:val="21"/>
        </w:rPr>
        <w:t xml:space="preserve"> и усиление звука в висмуте</w:t>
      </w:r>
    </w:p>
    <w:p w14:paraId="1EBD1FB2"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Стационарные </w:t>
      </w:r>
      <w:proofErr w:type="gramStart"/>
      <w:r>
        <w:rPr>
          <w:rFonts w:ascii="Arial" w:hAnsi="Arial" w:cs="Arial"/>
          <w:color w:val="333333"/>
          <w:sz w:val="21"/>
          <w:szCs w:val="21"/>
        </w:rPr>
        <w:t>вольт-амперные</w:t>
      </w:r>
      <w:proofErr w:type="gramEnd"/>
      <w:r>
        <w:rPr>
          <w:rFonts w:ascii="Arial" w:hAnsi="Arial" w:cs="Arial"/>
          <w:color w:val="333333"/>
          <w:sz w:val="21"/>
          <w:szCs w:val="21"/>
        </w:rPr>
        <w:t xml:space="preserve"> характеристики висмута в режиме генерации фононов при биполярном дрейфе носителей заряда</w:t>
      </w:r>
    </w:p>
    <w:p w14:paraId="5875A6A9"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Влияние температуры и квантующего магнитного поля на стационарные ВАК</w:t>
      </w:r>
    </w:p>
    <w:p w14:paraId="348787AC"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5.3.2. Эффект </w:t>
      </w:r>
      <w:proofErr w:type="spellStart"/>
      <w:r>
        <w:rPr>
          <w:rFonts w:ascii="Arial" w:hAnsi="Arial" w:cs="Arial"/>
          <w:color w:val="333333"/>
          <w:sz w:val="21"/>
          <w:szCs w:val="21"/>
        </w:rPr>
        <w:t>невзаимности</w:t>
      </w:r>
      <w:proofErr w:type="spellEnd"/>
      <w:r>
        <w:rPr>
          <w:rFonts w:ascii="Arial" w:hAnsi="Arial" w:cs="Arial"/>
          <w:color w:val="333333"/>
          <w:sz w:val="21"/>
          <w:szCs w:val="21"/>
        </w:rPr>
        <w:t xml:space="preserve"> и отрицательное дифференциальное сопротивление</w:t>
      </w:r>
    </w:p>
    <w:p w14:paraId="4E6CA900"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5.3.3. Дрейфовая скорость носителей заряда и переход в режим усиления и генерации в </w:t>
      </w:r>
      <w:proofErr w:type="spellStart"/>
      <w:r>
        <w:rPr>
          <w:rFonts w:ascii="Arial" w:hAnsi="Arial" w:cs="Arial"/>
          <w:color w:val="333333"/>
          <w:sz w:val="21"/>
          <w:szCs w:val="21"/>
        </w:rPr>
        <w:t>многодолинных</w:t>
      </w:r>
      <w:proofErr w:type="spellEnd"/>
      <w:r>
        <w:rPr>
          <w:rFonts w:ascii="Arial" w:hAnsi="Arial" w:cs="Arial"/>
          <w:color w:val="333333"/>
          <w:sz w:val="21"/>
          <w:szCs w:val="21"/>
        </w:rPr>
        <w:t xml:space="preserve"> анизотропных проводниках</w:t>
      </w:r>
    </w:p>
    <w:p w14:paraId="399C44D6"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Теоретическое описание стационарных</w:t>
      </w:r>
    </w:p>
    <w:p w14:paraId="3B09856F"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w:t>
      </w:r>
    </w:p>
    <w:p w14:paraId="7750B5EF"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5.3.5. О перегреве электронного газа в висмуте</w:t>
      </w:r>
    </w:p>
    <w:p w14:paraId="6E607E05"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Механизмы стабилизации неравновесных фононов при переходе в режим генерации в условиях биполярного дрейфа</w:t>
      </w:r>
    </w:p>
    <w:p w14:paraId="06CF6AC0"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Возбуждение электрических колебаний в режиме генерации звука</w:t>
      </w:r>
    </w:p>
    <w:p w14:paraId="5E3EEEA3"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Генерация фононов при встречном дрейфе электронов и дырок</w:t>
      </w:r>
    </w:p>
    <w:p w14:paraId="2F55C778"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5.6.1. Экспериментальные результаты</w:t>
      </w:r>
    </w:p>
    <w:p w14:paraId="08D221C9" w14:textId="77777777" w:rsidR="00B66113" w:rsidRDefault="00B66113" w:rsidP="00B661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5.6.2. Физическая модель</w:t>
      </w:r>
    </w:p>
    <w:p w14:paraId="071EBB05" w14:textId="32D8A506" w:rsidR="00E67B85" w:rsidRPr="00B66113" w:rsidRDefault="00E67B85" w:rsidP="00B66113"/>
    <w:sectPr w:rsidR="00E67B85" w:rsidRPr="00B661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95C6" w14:textId="77777777" w:rsidR="00C14907" w:rsidRDefault="00C14907">
      <w:pPr>
        <w:spacing w:after="0" w:line="240" w:lineRule="auto"/>
      </w:pPr>
      <w:r>
        <w:separator/>
      </w:r>
    </w:p>
  </w:endnote>
  <w:endnote w:type="continuationSeparator" w:id="0">
    <w:p w14:paraId="4A8A304A" w14:textId="77777777" w:rsidR="00C14907" w:rsidRDefault="00C1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832F" w14:textId="77777777" w:rsidR="00C14907" w:rsidRDefault="00C14907"/>
    <w:p w14:paraId="53BA8175" w14:textId="77777777" w:rsidR="00C14907" w:rsidRDefault="00C14907"/>
    <w:p w14:paraId="3505481C" w14:textId="77777777" w:rsidR="00C14907" w:rsidRDefault="00C14907"/>
    <w:p w14:paraId="26AC3583" w14:textId="77777777" w:rsidR="00C14907" w:rsidRDefault="00C14907"/>
    <w:p w14:paraId="378DA62D" w14:textId="77777777" w:rsidR="00C14907" w:rsidRDefault="00C14907"/>
    <w:p w14:paraId="502CE00B" w14:textId="77777777" w:rsidR="00C14907" w:rsidRDefault="00C14907"/>
    <w:p w14:paraId="649BDBB6" w14:textId="77777777" w:rsidR="00C14907" w:rsidRDefault="00C149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5FBB21" wp14:editId="4B9AC2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4BD8" w14:textId="77777777" w:rsidR="00C14907" w:rsidRDefault="00C14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FBB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5D4BD8" w14:textId="77777777" w:rsidR="00C14907" w:rsidRDefault="00C14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48CD87" w14:textId="77777777" w:rsidR="00C14907" w:rsidRDefault="00C14907"/>
    <w:p w14:paraId="660189E9" w14:textId="77777777" w:rsidR="00C14907" w:rsidRDefault="00C14907"/>
    <w:p w14:paraId="64148FA0" w14:textId="77777777" w:rsidR="00C14907" w:rsidRDefault="00C149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121C47" wp14:editId="50D376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E45D4" w14:textId="77777777" w:rsidR="00C14907" w:rsidRDefault="00C14907"/>
                          <w:p w14:paraId="0109B0FC" w14:textId="77777777" w:rsidR="00C14907" w:rsidRDefault="00C149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21C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3E45D4" w14:textId="77777777" w:rsidR="00C14907" w:rsidRDefault="00C14907"/>
                    <w:p w14:paraId="0109B0FC" w14:textId="77777777" w:rsidR="00C14907" w:rsidRDefault="00C149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D6E11E" w14:textId="77777777" w:rsidR="00C14907" w:rsidRDefault="00C14907"/>
    <w:p w14:paraId="6586F644" w14:textId="77777777" w:rsidR="00C14907" w:rsidRDefault="00C14907">
      <w:pPr>
        <w:rPr>
          <w:sz w:val="2"/>
          <w:szCs w:val="2"/>
        </w:rPr>
      </w:pPr>
    </w:p>
    <w:p w14:paraId="05A27BA7" w14:textId="77777777" w:rsidR="00C14907" w:rsidRDefault="00C14907"/>
    <w:p w14:paraId="456E6D31" w14:textId="77777777" w:rsidR="00C14907" w:rsidRDefault="00C14907">
      <w:pPr>
        <w:spacing w:after="0" w:line="240" w:lineRule="auto"/>
      </w:pPr>
    </w:p>
  </w:footnote>
  <w:footnote w:type="continuationSeparator" w:id="0">
    <w:p w14:paraId="3BA2E533" w14:textId="77777777" w:rsidR="00C14907" w:rsidRDefault="00C14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07"/>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113855</TotalTime>
  <Pages>3</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2089</cp:revision>
  <cp:lastPrinted>2009-02-06T05:36:00Z</cp:lastPrinted>
  <dcterms:created xsi:type="dcterms:W3CDTF">2024-01-07T13:43:00Z</dcterms:created>
  <dcterms:modified xsi:type="dcterms:W3CDTF">2025-06-15T14:49:00Z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