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FAFA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Наров Михаил Юрьевич. Нервно-психические стрессовые расстройства с коморбидными аддикативными состояниями у сотрудников правоохранительных органов : диссертация ... доктора медицинских наук : 14.00.18 / Наров Михаил Юрьевич; [Место защиты: Институт Африки РАН].- Москва, 2007.- 343 с.: ил.</w:t>
      </w:r>
    </w:p>
    <w:p w14:paraId="4CF7164C" w14:textId="77777777" w:rsidR="004271B6" w:rsidRPr="004271B6" w:rsidRDefault="004271B6" w:rsidP="004271B6">
      <w:pPr>
        <w:rPr>
          <w:rStyle w:val="3"/>
          <w:color w:val="000000"/>
        </w:rPr>
      </w:pPr>
    </w:p>
    <w:p w14:paraId="3E1F3468" w14:textId="77777777" w:rsidR="004271B6" w:rsidRPr="004271B6" w:rsidRDefault="004271B6" w:rsidP="004271B6">
      <w:pPr>
        <w:rPr>
          <w:rStyle w:val="3"/>
          <w:color w:val="000000"/>
        </w:rPr>
      </w:pPr>
    </w:p>
    <w:p w14:paraId="4E2A489B" w14:textId="77777777" w:rsidR="004271B6" w:rsidRPr="004271B6" w:rsidRDefault="004271B6" w:rsidP="004271B6">
      <w:pPr>
        <w:rPr>
          <w:rStyle w:val="3"/>
          <w:color w:val="000000"/>
        </w:rPr>
      </w:pPr>
    </w:p>
    <w:p w14:paraId="47303F7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РОССИЙСКАЯ АКАДЕМИЯ МЕДИЦИНСКИХ НАУК</w:t>
      </w:r>
    </w:p>
    <w:p w14:paraId="20FEC9CA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СИБИРСКОЕ ОТДЕЛЕНИЕ</w:t>
      </w:r>
    </w:p>
    <w:p w14:paraId="699007E6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ТОМСКИЙ НАУЧНЫЙ ЦЕНТР</w:t>
      </w:r>
    </w:p>
    <w:p w14:paraId="558BE143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ГУ НАУЧНО-ИССЛЕДОВАТЕЛЬСКИЙ ИНСТИТУТ</w:t>
      </w:r>
    </w:p>
    <w:p w14:paraId="724DB7F4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ПСИХИЧЕСКОГО ЗДОРОВЬЯ</w:t>
      </w:r>
    </w:p>
    <w:p w14:paraId="2A970C1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ФЕДЕРАЛЬНОЕ БЮРО ЗДРАВОХРАНЕНИЯ РФ</w:t>
      </w:r>
    </w:p>
    <w:p w14:paraId="7FB6CEE6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ГОУ ВПО НОВОСИБИРСКИЙ ГОСУДАРСТВЕННЫЙ МЕДИЦИНСКИЙ</w:t>
      </w:r>
    </w:p>
    <w:p w14:paraId="232C4EE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УНИВЕРСИТЕТ</w:t>
      </w:r>
    </w:p>
    <w:p w14:paraId="75DAFB5B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05.2.007 02200 “</w:t>
      </w:r>
    </w:p>
    <w:p w14:paraId="6CE9C84B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На правах рукописи</w:t>
      </w:r>
    </w:p>
    <w:p w14:paraId="5FB5D75C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НАРОВ МИХАИЛ ЮРЬЕВИЧ</w:t>
      </w:r>
    </w:p>
    <w:p w14:paraId="5E13D6D6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НЕРВНО-ПСИХИЧЕСКИЕ СТРЕССОВЫЕ РАССТРОЙСТВА</w:t>
      </w:r>
    </w:p>
    <w:p w14:paraId="3A25B798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С КОМОРБИДНЫМИ АДДИКТИВНЫМИ СОСТОЯНИЯМИ</w:t>
      </w:r>
    </w:p>
    <w:p w14:paraId="5401129E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У СОТРУДНИКОВ ПРАВООХРАНИТЕЛЬНЫХ ОРГАНОВ</w:t>
      </w:r>
    </w:p>
    <w:p w14:paraId="48340D6A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14.0.</w:t>
      </w:r>
      <w:r w:rsidRPr="004271B6">
        <w:rPr>
          <w:rStyle w:val="3"/>
          <w:color w:val="000000"/>
        </w:rPr>
        <w:tab/>
        <w:t>18 - психиатрия</w:t>
      </w:r>
    </w:p>
    <w:p w14:paraId="0FF3896E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14.0.</w:t>
      </w:r>
      <w:r w:rsidRPr="004271B6">
        <w:rPr>
          <w:rStyle w:val="3"/>
          <w:color w:val="000000"/>
        </w:rPr>
        <w:tab/>
        <w:t>45 - наркология</w:t>
      </w:r>
    </w:p>
    <w:p w14:paraId="0CEC0659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Диссертация на соискание ученой степени</w:t>
      </w:r>
    </w:p>
    <w:p w14:paraId="55BC3F73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доктора медицинских наук</w:t>
      </w:r>
    </w:p>
    <w:p w14:paraId="31DB04AE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Научные консультанты: Доктор медицинских наук, профессор, академик РАМН Семке В.Я.;</w:t>
      </w:r>
    </w:p>
    <w:p w14:paraId="3A4F6240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доктор медицинских наук, профессор Аксенов М.М.</w:t>
      </w:r>
    </w:p>
    <w:p w14:paraId="1278FF54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lastRenderedPageBreak/>
        <w:t>Новосибирск-2007 </w:t>
      </w:r>
    </w:p>
    <w:p w14:paraId="46E7F755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ОГЛАВЛЕНИЕ</w:t>
      </w:r>
    </w:p>
    <w:p w14:paraId="4C084C19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ВВЕДЕНИЕ</w:t>
      </w:r>
      <w:r w:rsidRPr="004271B6">
        <w:rPr>
          <w:rStyle w:val="3"/>
          <w:color w:val="000000"/>
        </w:rPr>
        <w:tab/>
        <w:t>5</w:t>
      </w:r>
    </w:p>
    <w:p w14:paraId="755C3B36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Задачи исследования:</w:t>
      </w:r>
      <w:r w:rsidRPr="004271B6">
        <w:rPr>
          <w:rStyle w:val="3"/>
          <w:color w:val="000000"/>
        </w:rPr>
        <w:tab/>
        <w:t>8</w:t>
      </w:r>
    </w:p>
    <w:p w14:paraId="6E58888A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Объект и объем исследования</w:t>
      </w:r>
      <w:r w:rsidRPr="004271B6">
        <w:rPr>
          <w:rStyle w:val="3"/>
          <w:color w:val="000000"/>
        </w:rPr>
        <w:tab/>
        <w:t>8</w:t>
      </w:r>
    </w:p>
    <w:p w14:paraId="557B1523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Новизна исследования</w:t>
      </w:r>
      <w:r w:rsidRPr="004271B6">
        <w:rPr>
          <w:rStyle w:val="3"/>
          <w:color w:val="000000"/>
        </w:rPr>
        <w:tab/>
        <w:t>9</w:t>
      </w:r>
    </w:p>
    <w:p w14:paraId="6DE6B50E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Внедрение результатов в практику</w:t>
      </w:r>
      <w:r w:rsidRPr="004271B6">
        <w:rPr>
          <w:rStyle w:val="3"/>
          <w:color w:val="000000"/>
        </w:rPr>
        <w:tab/>
        <w:t>10</w:t>
      </w:r>
    </w:p>
    <w:p w14:paraId="46BCD604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Апробация работы</w:t>
      </w:r>
      <w:r w:rsidRPr="004271B6">
        <w:rPr>
          <w:rStyle w:val="3"/>
          <w:color w:val="000000"/>
        </w:rPr>
        <w:tab/>
        <w:t>10</w:t>
      </w:r>
    </w:p>
    <w:p w14:paraId="556B4213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Глава 1</w:t>
      </w:r>
      <w:r w:rsidRPr="004271B6">
        <w:rPr>
          <w:rStyle w:val="3"/>
          <w:color w:val="000000"/>
        </w:rPr>
        <w:tab/>
        <w:t>12</w:t>
      </w:r>
    </w:p>
    <w:p w14:paraId="0ED2BEF4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Проблема последствий боевой нагрузки</w:t>
      </w:r>
      <w:r w:rsidRPr="004271B6">
        <w:rPr>
          <w:rStyle w:val="3"/>
          <w:color w:val="000000"/>
        </w:rPr>
        <w:tab/>
        <w:t>на военнослужащих в</w:t>
      </w:r>
    </w:p>
    <w:p w14:paraId="45F44745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современной психиатрии (Обзор литературы)</w:t>
      </w:r>
      <w:r w:rsidRPr="004271B6">
        <w:rPr>
          <w:rStyle w:val="3"/>
          <w:color w:val="000000"/>
        </w:rPr>
        <w:tab/>
        <w:t xml:space="preserve"> </w:t>
      </w:r>
      <w:r w:rsidRPr="004271B6">
        <w:rPr>
          <w:rStyle w:val="3"/>
          <w:color w:val="000000"/>
        </w:rPr>
        <w:tab/>
        <w:t>12</w:t>
      </w:r>
    </w:p>
    <w:p w14:paraId="475EF77C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1.1.</w:t>
      </w:r>
      <w:r w:rsidRPr="004271B6">
        <w:rPr>
          <w:rStyle w:val="3"/>
          <w:color w:val="000000"/>
        </w:rPr>
        <w:tab/>
        <w:t>Эволюция взглядов на проблему. Эпидемиология,</w:t>
      </w:r>
    </w:p>
    <w:p w14:paraId="21492C96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распространенность</w:t>
      </w:r>
      <w:r w:rsidRPr="004271B6">
        <w:rPr>
          <w:rStyle w:val="3"/>
          <w:color w:val="000000"/>
        </w:rPr>
        <w:tab/>
        <w:t>12</w:t>
      </w:r>
    </w:p>
    <w:p w14:paraId="0F40367C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1.2.</w:t>
      </w:r>
      <w:r w:rsidRPr="004271B6">
        <w:rPr>
          <w:rStyle w:val="3"/>
          <w:color w:val="000000"/>
        </w:rPr>
        <w:tab/>
        <w:t>Клиническая структура посттравматического стрессового</w:t>
      </w:r>
    </w:p>
    <w:p w14:paraId="2D76EB2B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расстройства</w:t>
      </w:r>
      <w:r w:rsidRPr="004271B6">
        <w:rPr>
          <w:rStyle w:val="3"/>
          <w:color w:val="000000"/>
        </w:rPr>
        <w:tab/>
        <w:t>23</w:t>
      </w:r>
    </w:p>
    <w:p w14:paraId="4628AC55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1.3.</w:t>
      </w:r>
      <w:r w:rsidRPr="004271B6">
        <w:rPr>
          <w:rStyle w:val="3"/>
          <w:color w:val="000000"/>
        </w:rPr>
        <w:tab/>
        <w:t>Коморбидные ПТСР состояния и расстройства</w:t>
      </w:r>
      <w:r w:rsidRPr="004271B6">
        <w:rPr>
          <w:rStyle w:val="3"/>
          <w:color w:val="000000"/>
        </w:rPr>
        <w:tab/>
        <w:t>40</w:t>
      </w:r>
    </w:p>
    <w:p w14:paraId="21681F4F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1.4.</w:t>
      </w:r>
      <w:r w:rsidRPr="004271B6">
        <w:rPr>
          <w:rStyle w:val="3"/>
          <w:color w:val="000000"/>
        </w:rPr>
        <w:tab/>
        <w:t>Лечебно-реабилитационные принципы и методы коррекции</w:t>
      </w:r>
    </w:p>
    <w:p w14:paraId="3285D8CA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посттравматических стрессовых расстройств</w:t>
      </w:r>
      <w:r w:rsidRPr="004271B6">
        <w:rPr>
          <w:rStyle w:val="3"/>
          <w:color w:val="000000"/>
        </w:rPr>
        <w:tab/>
        <w:t>49</w:t>
      </w:r>
    </w:p>
    <w:p w14:paraId="53DA94F9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Глава II</w:t>
      </w:r>
      <w:r w:rsidRPr="004271B6">
        <w:rPr>
          <w:rStyle w:val="3"/>
          <w:color w:val="000000"/>
        </w:rPr>
        <w:tab/>
      </w:r>
      <w:r w:rsidRPr="004271B6">
        <w:rPr>
          <w:rStyle w:val="3"/>
          <w:color w:val="000000"/>
        </w:rPr>
        <w:tab/>
        <w:t>57</w:t>
      </w:r>
    </w:p>
    <w:p w14:paraId="0391FB43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общая характеристика материала и методов исследования</w:t>
      </w:r>
      <w:r w:rsidRPr="004271B6">
        <w:rPr>
          <w:rStyle w:val="3"/>
          <w:color w:val="000000"/>
        </w:rPr>
        <w:tab/>
        <w:t>57</w:t>
      </w:r>
    </w:p>
    <w:p w14:paraId="1260F4E9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2.1.</w:t>
      </w:r>
      <w:r w:rsidRPr="004271B6">
        <w:rPr>
          <w:rStyle w:val="3"/>
          <w:color w:val="000000"/>
        </w:rPr>
        <w:tab/>
        <w:t>Материал исследования</w:t>
      </w:r>
      <w:r w:rsidRPr="004271B6">
        <w:rPr>
          <w:rStyle w:val="3"/>
          <w:color w:val="000000"/>
        </w:rPr>
        <w:tab/>
        <w:t>57</w:t>
      </w:r>
    </w:p>
    <w:p w14:paraId="2CA051A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2.1.1.</w:t>
      </w:r>
      <w:r w:rsidRPr="004271B6">
        <w:rPr>
          <w:rStyle w:val="3"/>
          <w:color w:val="000000"/>
        </w:rPr>
        <w:tab/>
        <w:t>Социально-демографические показатели</w:t>
      </w:r>
      <w:r w:rsidRPr="004271B6">
        <w:rPr>
          <w:rStyle w:val="3"/>
          <w:color w:val="000000"/>
        </w:rPr>
        <w:tab/>
        <w:t>комбатантов</w:t>
      </w:r>
    </w:p>
    <w:p w14:paraId="1D68762A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ab/>
        <w:t>57</w:t>
      </w:r>
    </w:p>
    <w:p w14:paraId="4B89F995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Рис.1. Структура расстройств у обследованных лиц</w:t>
      </w:r>
      <w:r w:rsidRPr="004271B6">
        <w:rPr>
          <w:rStyle w:val="3"/>
          <w:color w:val="000000"/>
        </w:rPr>
        <w:tab/>
        <w:t>59</w:t>
      </w:r>
    </w:p>
    <w:p w14:paraId="0738982F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2.1.2.</w:t>
      </w:r>
      <w:r w:rsidRPr="004271B6">
        <w:rPr>
          <w:rStyle w:val="3"/>
          <w:color w:val="000000"/>
        </w:rPr>
        <w:tab/>
        <w:t>Клинические показатели</w:t>
      </w:r>
      <w:r w:rsidRPr="004271B6">
        <w:rPr>
          <w:rStyle w:val="3"/>
          <w:color w:val="000000"/>
        </w:rPr>
        <w:tab/>
        <w:t>обследуемых</w:t>
      </w:r>
      <w:r w:rsidRPr="004271B6">
        <w:rPr>
          <w:rStyle w:val="3"/>
          <w:color w:val="000000"/>
        </w:rPr>
        <w:tab/>
        <w:t>групп</w:t>
      </w:r>
    </w:p>
    <w:p w14:paraId="2132E864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комбатантов</w:t>
      </w:r>
      <w:r w:rsidRPr="004271B6">
        <w:rPr>
          <w:rStyle w:val="3"/>
          <w:color w:val="000000"/>
        </w:rPr>
        <w:tab/>
        <w:t>64</w:t>
      </w:r>
    </w:p>
    <w:p w14:paraId="390A0956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2.2.</w:t>
      </w:r>
      <w:r w:rsidRPr="004271B6">
        <w:rPr>
          <w:rStyle w:val="3"/>
          <w:color w:val="000000"/>
        </w:rPr>
        <w:tab/>
        <w:t>Методы исследования</w:t>
      </w:r>
      <w:r w:rsidRPr="004271B6">
        <w:rPr>
          <w:rStyle w:val="3"/>
          <w:color w:val="000000"/>
        </w:rPr>
        <w:tab/>
        <w:t>69</w:t>
      </w:r>
    </w:p>
    <w:p w14:paraId="51150D3F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lastRenderedPageBreak/>
        <w:t>2.3.</w:t>
      </w:r>
      <w:r w:rsidRPr="004271B6">
        <w:rPr>
          <w:rStyle w:val="3"/>
          <w:color w:val="000000"/>
        </w:rPr>
        <w:tab/>
        <w:t>Методы статистической обработки</w:t>
      </w:r>
      <w:r w:rsidRPr="004271B6">
        <w:rPr>
          <w:rStyle w:val="3"/>
          <w:color w:val="000000"/>
        </w:rPr>
        <w:tab/>
        <w:t>76</w:t>
      </w:r>
    </w:p>
    <w:p w14:paraId="2FA9FE08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Глава III</w:t>
      </w:r>
      <w:r w:rsidRPr="004271B6">
        <w:rPr>
          <w:rStyle w:val="3"/>
          <w:color w:val="000000"/>
        </w:rPr>
        <w:tab/>
        <w:t xml:space="preserve">78 </w:t>
      </w:r>
    </w:p>
    <w:p w14:paraId="27835213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з</w:t>
      </w:r>
    </w:p>
    <w:p w14:paraId="73F05C38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КЛИНИКА ПОСТТРАВМАТИЧЕСКИХ СТРЕССОВЫХ</w:t>
      </w:r>
    </w:p>
    <w:p w14:paraId="670ECED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РАССТРОЙСТВ У СОТРУДНИКОВ правоохранительных органов</w:t>
      </w:r>
      <w:r w:rsidRPr="004271B6">
        <w:rPr>
          <w:rStyle w:val="3"/>
          <w:color w:val="000000"/>
        </w:rPr>
        <w:tab/>
        <w:t>78</w:t>
      </w:r>
    </w:p>
    <w:p w14:paraId="3E213F8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3.1.</w:t>
      </w:r>
      <w:r w:rsidRPr="004271B6">
        <w:rPr>
          <w:rStyle w:val="3"/>
          <w:color w:val="000000"/>
        </w:rPr>
        <w:tab/>
        <w:t>Клинико-динамическая характеристика посттравмати-ческих</w:t>
      </w:r>
    </w:p>
    <w:p w14:paraId="1C8E2350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стрессовых расстройств</w:t>
      </w:r>
      <w:r w:rsidRPr="004271B6">
        <w:rPr>
          <w:rStyle w:val="3"/>
          <w:color w:val="000000"/>
        </w:rPr>
        <w:tab/>
        <w:t>78</w:t>
      </w:r>
    </w:p>
    <w:p w14:paraId="13ED79AD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. 3.2. Роль конституционально-биологических, социальных</w:t>
      </w:r>
      <w:r w:rsidRPr="004271B6">
        <w:rPr>
          <w:rStyle w:val="3"/>
          <w:color w:val="000000"/>
        </w:rPr>
        <w:tab/>
        <w:t>-</w:t>
      </w:r>
    </w:p>
    <w:p w14:paraId="18618B83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факторов в развитии посттравматического стрессового расстройства</w:t>
      </w:r>
    </w:p>
    <w:p w14:paraId="7131D3C3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ab/>
        <w:t>86</w:t>
      </w:r>
    </w:p>
    <w:p w14:paraId="1F95E25E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3.2.1.</w:t>
      </w:r>
      <w:r w:rsidRPr="004271B6">
        <w:rPr>
          <w:rStyle w:val="3"/>
          <w:color w:val="000000"/>
        </w:rPr>
        <w:tab/>
        <w:t>Конституционально-биологические,</w:t>
      </w:r>
      <w:r w:rsidRPr="004271B6">
        <w:rPr>
          <w:rStyle w:val="3"/>
          <w:color w:val="000000"/>
        </w:rPr>
        <w:tab/>
        <w:t>социальные</w:t>
      </w:r>
    </w:p>
    <w:p w14:paraId="5419F3CF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факторы в развитии ПТСР</w:t>
      </w:r>
      <w:r w:rsidRPr="004271B6">
        <w:rPr>
          <w:rStyle w:val="3"/>
          <w:color w:val="000000"/>
        </w:rPr>
        <w:tab/>
        <w:t>86</w:t>
      </w:r>
    </w:p>
    <w:p w14:paraId="02AB26DE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3.2.2.</w:t>
      </w:r>
      <w:r w:rsidRPr="004271B6">
        <w:rPr>
          <w:rStyle w:val="3"/>
          <w:color w:val="000000"/>
        </w:rPr>
        <w:tab/>
        <w:t>Влияние личностных акцентуаций</w:t>
      </w:r>
      <w:r w:rsidRPr="004271B6">
        <w:rPr>
          <w:rStyle w:val="3"/>
          <w:color w:val="000000"/>
        </w:rPr>
        <w:tab/>
        <w:t>на</w:t>
      </w:r>
      <w:r w:rsidRPr="004271B6">
        <w:rPr>
          <w:rStyle w:val="3"/>
          <w:color w:val="000000"/>
        </w:rPr>
        <w:tab/>
        <w:t>развитие</w:t>
      </w:r>
    </w:p>
    <w:p w14:paraId="7AFEBDE1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посттравматического стрессового расстройства</w:t>
      </w:r>
      <w:r w:rsidRPr="004271B6">
        <w:rPr>
          <w:rStyle w:val="3"/>
          <w:color w:val="000000"/>
        </w:rPr>
        <w:tab/>
        <w:t>90</w:t>
      </w:r>
    </w:p>
    <w:p w14:paraId="19C75987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3.2.3.</w:t>
      </w:r>
      <w:r w:rsidRPr="004271B6">
        <w:rPr>
          <w:rStyle w:val="3"/>
          <w:color w:val="000000"/>
        </w:rPr>
        <w:tab/>
        <w:t xml:space="preserve">Влияние стрессогенных факторов в патогенезе ПТСР </w:t>
      </w:r>
      <w:r w:rsidRPr="004271B6">
        <w:rPr>
          <w:rStyle w:val="3"/>
          <w:color w:val="000000"/>
        </w:rPr>
        <w:tab/>
        <w:t>102</w:t>
      </w:r>
    </w:p>
    <w:p w14:paraId="0FC2531B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3.2.4.</w:t>
      </w:r>
      <w:r w:rsidRPr="004271B6">
        <w:rPr>
          <w:rStyle w:val="3"/>
          <w:color w:val="000000"/>
        </w:rPr>
        <w:tab/>
        <w:t>Роль соматогенных факторов в развитии и динамике</w:t>
      </w:r>
    </w:p>
    <w:p w14:paraId="2CFAFC17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ПТСР</w:t>
      </w:r>
      <w:r w:rsidRPr="004271B6">
        <w:rPr>
          <w:rStyle w:val="3"/>
          <w:color w:val="000000"/>
        </w:rPr>
        <w:tab/>
        <w:t>107</w:t>
      </w:r>
    </w:p>
    <w:p w14:paraId="33A5CA8F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ГЛАВА IV</w:t>
      </w:r>
      <w:r w:rsidRPr="004271B6">
        <w:rPr>
          <w:rStyle w:val="3"/>
          <w:color w:val="000000"/>
        </w:rPr>
        <w:tab/>
      </w:r>
      <w:r w:rsidRPr="004271B6">
        <w:rPr>
          <w:rStyle w:val="3"/>
          <w:color w:val="000000"/>
        </w:rPr>
        <w:tab/>
      </w:r>
      <w:r w:rsidRPr="004271B6">
        <w:rPr>
          <w:rStyle w:val="3"/>
          <w:color w:val="000000"/>
        </w:rPr>
        <w:tab/>
        <w:t>119</w:t>
      </w:r>
    </w:p>
    <w:p w14:paraId="7A589F5F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КЛИНИЧЕСКАЯ ТИПОЛОГИЯ</w:t>
      </w:r>
      <w:r w:rsidRPr="004271B6">
        <w:rPr>
          <w:rStyle w:val="3"/>
          <w:color w:val="000000"/>
        </w:rPr>
        <w:tab/>
        <w:t>РАССТРОЙСТВ АДАПТАЦИИ У</w:t>
      </w:r>
    </w:p>
    <w:p w14:paraId="34E6EE08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КОМБАТАНТОВ</w:t>
      </w:r>
      <w:r w:rsidRPr="004271B6">
        <w:rPr>
          <w:rStyle w:val="3"/>
          <w:color w:val="000000"/>
        </w:rPr>
        <w:tab/>
        <w:t>119</w:t>
      </w:r>
    </w:p>
    <w:p w14:paraId="1A467FC0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4.1.</w:t>
      </w:r>
      <w:r w:rsidRPr="004271B6">
        <w:rPr>
          <w:rStyle w:val="3"/>
          <w:color w:val="000000"/>
        </w:rPr>
        <w:tab/>
        <w:t>Тревожно-депрессивные реакции</w:t>
      </w:r>
      <w:r w:rsidRPr="004271B6">
        <w:rPr>
          <w:rStyle w:val="3"/>
          <w:color w:val="000000"/>
        </w:rPr>
        <w:tab/>
        <w:t>131</w:t>
      </w:r>
    </w:p>
    <w:p w14:paraId="1D9FB03C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4.2.</w:t>
      </w:r>
      <w:r w:rsidRPr="004271B6">
        <w:rPr>
          <w:rStyle w:val="3"/>
          <w:color w:val="000000"/>
        </w:rPr>
        <w:tab/>
        <w:t>Депрессивные реакции</w:t>
      </w:r>
      <w:r w:rsidRPr="004271B6">
        <w:rPr>
          <w:rStyle w:val="3"/>
          <w:color w:val="000000"/>
        </w:rPr>
        <w:tab/>
        <w:t>135</w:t>
      </w:r>
    </w:p>
    <w:p w14:paraId="1238AC37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4.3.</w:t>
      </w:r>
      <w:r w:rsidRPr="004271B6">
        <w:rPr>
          <w:rStyle w:val="3"/>
          <w:color w:val="000000"/>
        </w:rPr>
        <w:tab/>
        <w:t>Расстройства адаптации с преобладанием нарушения</w:t>
      </w:r>
    </w:p>
    <w:p w14:paraId="23337939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поведения</w:t>
      </w:r>
      <w:r w:rsidRPr="004271B6">
        <w:rPr>
          <w:rStyle w:val="3"/>
          <w:color w:val="000000"/>
        </w:rPr>
        <w:tab/>
        <w:t>137</w:t>
      </w:r>
    </w:p>
    <w:p w14:paraId="08BE3EE0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4.4.</w:t>
      </w:r>
      <w:r w:rsidRPr="004271B6">
        <w:rPr>
          <w:rStyle w:val="3"/>
          <w:color w:val="000000"/>
        </w:rPr>
        <w:tab/>
        <w:t>Вариант с травматическими переживаниями, не</w:t>
      </w:r>
    </w:p>
    <w:p w14:paraId="057ECF93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достигающими уровня ПТСР</w:t>
      </w:r>
      <w:r w:rsidRPr="004271B6">
        <w:rPr>
          <w:rStyle w:val="3"/>
          <w:color w:val="000000"/>
        </w:rPr>
        <w:tab/>
        <w:t>140</w:t>
      </w:r>
    </w:p>
    <w:p w14:paraId="6CEDF6B8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Глава V</w:t>
      </w:r>
      <w:r w:rsidRPr="004271B6">
        <w:rPr>
          <w:rStyle w:val="3"/>
          <w:color w:val="000000"/>
        </w:rPr>
        <w:tab/>
        <w:t>143 посттравматические стрессовые расстройства, Коморбидные с</w:t>
      </w:r>
    </w:p>
    <w:p w14:paraId="001ED327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lastRenderedPageBreak/>
        <w:t>алкогольной аддикцией</w:t>
      </w:r>
      <w:r w:rsidRPr="004271B6">
        <w:rPr>
          <w:rStyle w:val="3"/>
          <w:color w:val="000000"/>
        </w:rPr>
        <w:tab/>
        <w:t>143</w:t>
      </w:r>
    </w:p>
    <w:p w14:paraId="39973EA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Структура коморбидных ПТСР расстройств</w:t>
      </w:r>
      <w:r w:rsidRPr="004271B6">
        <w:rPr>
          <w:rStyle w:val="3"/>
          <w:color w:val="000000"/>
        </w:rPr>
        <w:tab/>
        <w:t>147</w:t>
      </w:r>
    </w:p>
    <w:p w14:paraId="7A4AA0EB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5.1.</w:t>
      </w:r>
      <w:r w:rsidRPr="004271B6">
        <w:rPr>
          <w:rStyle w:val="3"/>
          <w:color w:val="000000"/>
        </w:rPr>
        <w:tab/>
        <w:t>Коморбидная ПТСР алкогольная зависимость</w:t>
      </w:r>
      <w:r w:rsidRPr="004271B6">
        <w:rPr>
          <w:rStyle w:val="3"/>
          <w:color w:val="000000"/>
        </w:rPr>
        <w:tab/>
        <w:t>150</w:t>
      </w:r>
    </w:p>
    <w:p w14:paraId="1C0C5E5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 xml:space="preserve">Изменение толерантности к алкоголю у комбатантов с ПТСР. 162 </w:t>
      </w:r>
    </w:p>
    <w:p w14:paraId="218B2883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Уровень социальной адаптации обследованных комбатантов. 165</w:t>
      </w:r>
    </w:p>
    <w:p w14:paraId="729DF05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Глава VI</w:t>
      </w:r>
      <w:r w:rsidRPr="004271B6">
        <w:rPr>
          <w:rStyle w:val="3"/>
          <w:color w:val="000000"/>
        </w:rPr>
        <w:tab/>
        <w:t>182</w:t>
      </w:r>
    </w:p>
    <w:p w14:paraId="3019659D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Специфическое аутодеструкгивное поведение комбатантов... 182</w:t>
      </w:r>
    </w:p>
    <w:p w14:paraId="595BFA3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ГЛАВА VII</w:t>
      </w:r>
      <w:r w:rsidRPr="004271B6">
        <w:rPr>
          <w:rStyle w:val="3"/>
          <w:color w:val="000000"/>
        </w:rPr>
        <w:tab/>
        <w:t>205</w:t>
      </w:r>
    </w:p>
    <w:p w14:paraId="389A38EA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ПРИНЦИПЫ И МОДЕЛИ РЕАБИЛИТАЦИИ И ПРЕВЕНЦИИ ПОСТТРАВМАТИЧЕСКИХ СТРЕССОВЫХ РАССТРОЙСТВ У КОМБАТАНТОВ</w:t>
      </w:r>
      <w:r w:rsidRPr="004271B6">
        <w:rPr>
          <w:rStyle w:val="3"/>
          <w:color w:val="000000"/>
        </w:rPr>
        <w:tab/>
        <w:t>205</w:t>
      </w:r>
    </w:p>
    <w:p w14:paraId="0F86404D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7.1.</w:t>
      </w:r>
      <w:r w:rsidRPr="004271B6">
        <w:rPr>
          <w:rStyle w:val="3"/>
          <w:color w:val="000000"/>
        </w:rPr>
        <w:tab/>
        <w:t>Психологическая подготовка воина к боевым действиям. .214</w:t>
      </w:r>
    </w:p>
    <w:p w14:paraId="2C5D94E7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7.1.1.</w:t>
      </w:r>
      <w:r w:rsidRPr="004271B6">
        <w:rPr>
          <w:rStyle w:val="3"/>
          <w:color w:val="000000"/>
        </w:rPr>
        <w:tab/>
        <w:t>Основные методы саморегуляции для поддержания</w:t>
      </w:r>
    </w:p>
    <w:p w14:paraId="1D262DF9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психологической готовности военнослужащего к бою</w:t>
      </w:r>
      <w:r w:rsidRPr="004271B6">
        <w:rPr>
          <w:rStyle w:val="3"/>
          <w:color w:val="000000"/>
        </w:rPr>
        <w:tab/>
        <w:t>216</w:t>
      </w:r>
    </w:p>
    <w:p w14:paraId="5CBE6AF1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7.1.2.</w:t>
      </w:r>
      <w:r w:rsidRPr="004271B6">
        <w:rPr>
          <w:rStyle w:val="3"/>
          <w:color w:val="000000"/>
        </w:rPr>
        <w:tab/>
        <w:t>Факторы подготовки личного состава к боевым</w:t>
      </w:r>
    </w:p>
    <w:p w14:paraId="10199651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действиям в экстремальных условиях</w:t>
      </w:r>
      <w:r w:rsidRPr="004271B6">
        <w:rPr>
          <w:rStyle w:val="3"/>
          <w:color w:val="000000"/>
        </w:rPr>
        <w:tab/>
        <w:t>219</w:t>
      </w:r>
    </w:p>
    <w:p w14:paraId="40A85115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7.1.3.</w:t>
      </w:r>
      <w:r w:rsidRPr="004271B6">
        <w:rPr>
          <w:rStyle w:val="3"/>
          <w:color w:val="000000"/>
        </w:rPr>
        <w:tab/>
        <w:t>Психологическое обеспечение этапа реабилитации.221</w:t>
      </w:r>
    </w:p>
    <w:p w14:paraId="143B5A30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Социально - психологический тренинг</w:t>
      </w:r>
      <w:r w:rsidRPr="004271B6">
        <w:rPr>
          <w:rStyle w:val="3"/>
          <w:color w:val="000000"/>
        </w:rPr>
        <w:tab/>
        <w:t>228</w:t>
      </w:r>
    </w:p>
    <w:p w14:paraId="43FFA8D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7.2.</w:t>
      </w:r>
      <w:r w:rsidRPr="004271B6">
        <w:rPr>
          <w:rStyle w:val="3"/>
          <w:color w:val="000000"/>
        </w:rPr>
        <w:tab/>
        <w:t>Лечебно-реабилитационные мероприятия при</w:t>
      </w:r>
    </w:p>
    <w:p w14:paraId="41FC61C5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посттравматическом стрессовом расстройстве у комбатантов</w:t>
      </w:r>
      <w:r w:rsidRPr="004271B6">
        <w:rPr>
          <w:rStyle w:val="3"/>
          <w:color w:val="000000"/>
        </w:rPr>
        <w:tab/>
        <w:t>233</w:t>
      </w:r>
    </w:p>
    <w:p w14:paraId="0A3FA879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7.3.</w:t>
      </w:r>
      <w:r w:rsidRPr="004271B6">
        <w:rPr>
          <w:rStyle w:val="3"/>
          <w:color w:val="000000"/>
        </w:rPr>
        <w:tab/>
        <w:t>Лечебно-реабилитационные мероприятия при расстройствах</w:t>
      </w:r>
    </w:p>
    <w:p w14:paraId="472EDEA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адаптации</w:t>
      </w:r>
      <w:r w:rsidRPr="004271B6">
        <w:rPr>
          <w:rStyle w:val="3"/>
          <w:color w:val="000000"/>
        </w:rPr>
        <w:tab/>
        <w:t>241</w:t>
      </w:r>
    </w:p>
    <w:p w14:paraId="6C1FBAED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7.3.1.</w:t>
      </w:r>
      <w:r w:rsidRPr="004271B6">
        <w:rPr>
          <w:rStyle w:val="3"/>
          <w:color w:val="000000"/>
        </w:rPr>
        <w:tab/>
        <w:t>Тренинг прогрессирующей релаксации</w:t>
      </w:r>
      <w:r w:rsidRPr="004271B6">
        <w:rPr>
          <w:rStyle w:val="3"/>
          <w:color w:val="000000"/>
        </w:rPr>
        <w:tab/>
        <w:t>242</w:t>
      </w:r>
    </w:p>
    <w:p w14:paraId="1852FA48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7.3.2.</w:t>
      </w:r>
      <w:r w:rsidRPr="004271B6">
        <w:rPr>
          <w:rStyle w:val="3"/>
          <w:color w:val="000000"/>
        </w:rPr>
        <w:tab/>
        <w:t>Техники визуализации</w:t>
      </w:r>
      <w:r w:rsidRPr="004271B6">
        <w:rPr>
          <w:rStyle w:val="3"/>
          <w:color w:val="000000"/>
        </w:rPr>
        <w:tab/>
        <w:t>246</w:t>
      </w:r>
    </w:p>
    <w:p w14:paraId="42584A16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7.3.3.</w:t>
      </w:r>
      <w:r w:rsidRPr="004271B6">
        <w:rPr>
          <w:rStyle w:val="3"/>
          <w:color w:val="000000"/>
        </w:rPr>
        <w:tab/>
        <w:t>Методы психотерапевтической, психологической</w:t>
      </w:r>
    </w:p>
    <w:p w14:paraId="501F1518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коррекции; психофармакотерапия</w:t>
      </w:r>
      <w:r w:rsidRPr="004271B6">
        <w:rPr>
          <w:rStyle w:val="3"/>
          <w:color w:val="000000"/>
        </w:rPr>
        <w:tab/>
        <w:t>247</w:t>
      </w:r>
    </w:p>
    <w:p w14:paraId="53791129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ЗАКЛЮЧЕНИЕ</w:t>
      </w:r>
      <w:r w:rsidRPr="004271B6">
        <w:rPr>
          <w:rStyle w:val="3"/>
          <w:color w:val="000000"/>
        </w:rPr>
        <w:tab/>
        <w:t>251</w:t>
      </w:r>
    </w:p>
    <w:p w14:paraId="66942AC2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ВЫВОДЫ</w:t>
      </w:r>
      <w:r w:rsidRPr="004271B6">
        <w:rPr>
          <w:rStyle w:val="3"/>
          <w:color w:val="000000"/>
        </w:rPr>
        <w:tab/>
        <w:t>275</w:t>
      </w:r>
    </w:p>
    <w:p w14:paraId="5D393EA6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lastRenderedPageBreak/>
        <w:t>Список использованной литературы</w:t>
      </w:r>
      <w:r w:rsidRPr="004271B6">
        <w:rPr>
          <w:rStyle w:val="3"/>
          <w:color w:val="000000"/>
        </w:rPr>
        <w:tab/>
        <w:t>282</w:t>
      </w:r>
    </w:p>
    <w:p w14:paraId="78254EE7" w14:textId="77777777" w:rsidR="004271B6" w:rsidRPr="004271B6" w:rsidRDefault="004271B6" w:rsidP="004271B6">
      <w:pPr>
        <w:rPr>
          <w:rStyle w:val="3"/>
          <w:color w:val="000000"/>
        </w:rPr>
      </w:pPr>
      <w:r w:rsidRPr="004271B6">
        <w:rPr>
          <w:rStyle w:val="3"/>
          <w:color w:val="000000"/>
        </w:rPr>
        <w:t>Приложения</w:t>
      </w:r>
      <w:r w:rsidRPr="004271B6">
        <w:rPr>
          <w:rStyle w:val="3"/>
          <w:color w:val="000000"/>
        </w:rPr>
        <w:tab/>
        <w:t>332</w:t>
      </w:r>
    </w:p>
    <w:p w14:paraId="3EF6E468" w14:textId="4A50E3A3" w:rsidR="00DA3180" w:rsidRDefault="00DA3180" w:rsidP="004271B6"/>
    <w:p w14:paraId="1C39B776" w14:textId="2B17501B" w:rsidR="004271B6" w:rsidRDefault="004271B6" w:rsidP="004271B6"/>
    <w:p w14:paraId="3868F187" w14:textId="2D069A17" w:rsidR="004271B6" w:rsidRDefault="004271B6" w:rsidP="004271B6"/>
    <w:p w14:paraId="043AB090" w14:textId="77777777" w:rsidR="004271B6" w:rsidRDefault="004271B6" w:rsidP="004271B6">
      <w:pPr>
        <w:pStyle w:val="321"/>
        <w:keepNext/>
        <w:keepLines/>
        <w:shd w:val="clear" w:color="auto" w:fill="auto"/>
        <w:ind w:left="4100"/>
        <w:jc w:val="left"/>
      </w:pPr>
      <w:bookmarkStart w:id="0" w:name="bookmark22"/>
      <w:r>
        <w:rPr>
          <w:rStyle w:val="320"/>
          <w:color w:val="000000"/>
        </w:rPr>
        <w:t>ЗАКЛЮЧЕНИЕ</w:t>
      </w:r>
      <w:bookmarkEnd w:id="0"/>
    </w:p>
    <w:p w14:paraId="5A94426D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Клиническое исследование проводилось в отделении пограничных состояний Отдельного клинического госпиталя № 333 СибВО МО РФ в период с 2000 г. по 2005 г.</w:t>
      </w:r>
    </w:p>
    <w:p w14:paraId="04C53FB2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Проведено сплошное комплексное обследование 1700 человек, из них - 450 человек согласно целям и задачам работы были отобраны для проведения дальнейшего исследования. Группа включения в научное исследование состояла из:</w:t>
      </w:r>
    </w:p>
    <w:p w14:paraId="1E2938F4" w14:textId="77777777" w:rsidR="004271B6" w:rsidRDefault="004271B6" w:rsidP="00F2652F">
      <w:pPr>
        <w:pStyle w:val="210"/>
        <w:numPr>
          <w:ilvl w:val="0"/>
          <w:numId w:val="1"/>
        </w:numPr>
        <w:shd w:val="clear" w:color="auto" w:fill="auto"/>
        <w:tabs>
          <w:tab w:val="left" w:pos="1250"/>
          <w:tab w:val="left" w:pos="534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практически здоровых -</w:t>
      </w:r>
      <w:r>
        <w:rPr>
          <w:rStyle w:val="21"/>
          <w:color w:val="000000"/>
        </w:rPr>
        <w:tab/>
        <w:t>128 человек (28,4% всех</w:t>
      </w:r>
    </w:p>
    <w:p w14:paraId="2E7A9F57" w14:textId="77777777" w:rsidR="004271B6" w:rsidRDefault="004271B6" w:rsidP="004271B6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>обследованных), средний возраст обследованных составил 30,6±5,3 года;</w:t>
      </w:r>
    </w:p>
    <w:p w14:paraId="313F9703" w14:textId="77777777" w:rsidR="004271B6" w:rsidRDefault="004271B6" w:rsidP="00F2652F">
      <w:pPr>
        <w:pStyle w:val="210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с посттравматическими стрессовыми расстройствами МКБ-10, </w:t>
      </w:r>
      <w:r>
        <w:rPr>
          <w:rStyle w:val="21"/>
          <w:color w:val="000000"/>
          <w:lang w:val="en-US" w:eastAsia="en-US"/>
        </w:rPr>
        <w:t>F</w:t>
      </w:r>
      <w:r w:rsidRPr="004271B6">
        <w:rPr>
          <w:rStyle w:val="21"/>
          <w:color w:val="000000"/>
          <w:lang w:eastAsia="en-US"/>
        </w:rPr>
        <w:t xml:space="preserve">43.1 </w:t>
      </w:r>
      <w:r>
        <w:rPr>
          <w:rStyle w:val="21"/>
          <w:color w:val="000000"/>
        </w:rPr>
        <w:t>- 96 человек (21,3% всех обследованных), средний возраст обследованных составил 29,8±4,9 года;</w:t>
      </w:r>
    </w:p>
    <w:p w14:paraId="6F910FB9" w14:textId="77777777" w:rsidR="004271B6" w:rsidRDefault="004271B6" w:rsidP="00F2652F">
      <w:pPr>
        <w:pStyle w:val="210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пациентов с расстройствами адаптации </w:t>
      </w:r>
      <w:r>
        <w:rPr>
          <w:rStyle w:val="21"/>
          <w:color w:val="000000"/>
          <w:lang w:val="en-US" w:eastAsia="en-US"/>
        </w:rPr>
        <w:t>F</w:t>
      </w:r>
      <w:r w:rsidRPr="004271B6">
        <w:rPr>
          <w:rStyle w:val="21"/>
          <w:color w:val="000000"/>
          <w:lang w:eastAsia="en-US"/>
        </w:rPr>
        <w:t xml:space="preserve">43.2 </w:t>
      </w:r>
      <w:r>
        <w:rPr>
          <w:rStyle w:val="21"/>
          <w:color w:val="000000"/>
        </w:rPr>
        <w:t xml:space="preserve">- 136 человек (30,2% всех </w:t>
      </w:r>
      <w:r>
        <w:rPr>
          <w:rStyle w:val="21"/>
          <w:color w:val="000000"/>
        </w:rPr>
        <w:lastRenderedPageBreak/>
        <w:t>обследованных), средний возраст обследованных составил 29,3±3,5 года;</w:t>
      </w:r>
    </w:p>
    <w:p w14:paraId="2B1530E8" w14:textId="77777777" w:rsidR="004271B6" w:rsidRDefault="004271B6" w:rsidP="00F2652F">
      <w:pPr>
        <w:pStyle w:val="210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пациенты с коморбидными посттравматическим стрессовым расстройствам психическими и поведенческими расстройствами в результате употребления алкоголя - 64 человека (14,2% всех обследованных), средний возраст обследованных составил 30,9±4,6 года;</w:t>
      </w:r>
    </w:p>
    <w:p w14:paraId="67020221" w14:textId="77777777" w:rsidR="004271B6" w:rsidRDefault="004271B6" w:rsidP="00F2652F">
      <w:pPr>
        <w:pStyle w:val="210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а также выделена группа лиц с состояниями, обозначенными нами как «стресс-пунитивное аддиктивное поведение» - 26 человек (5,8% всех обследованных).</w:t>
      </w:r>
    </w:p>
    <w:p w14:paraId="5318A1A0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Эти лица вошли в основную группу и были признаны психически здоровыми. Все обследованные - лица мужского пола в возрасте от 22 до 39 лет, средний возраст обследованных - 29,75 ± 4,97 лет.</w:t>
      </w:r>
    </w:p>
    <w:p w14:paraId="72FD57B4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Все комбатанты прошли курс лечения и амбулаторного наблюдения. Углубленный клинико-динамический и патогенетический анализ расстройств пограничного регистра у пациентов облегчил решение задачи по их систематике и типологической характеристике. Учитывался вклад конституционально-биологических (личностных) факторов, степень психогенных воздействий и экзогенно</w:t>
      </w:r>
      <w:r>
        <w:rPr>
          <w:rStyle w:val="21"/>
          <w:color w:val="000000"/>
        </w:rPr>
        <w:softHyphen/>
        <w:t>органических, соматогенных вредностей.</w:t>
      </w:r>
    </w:p>
    <w:p w14:paraId="7C1A99C2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 xml:space="preserve">Критериями исключения из группы обследуемых служили: наличие в анамнезе органического поражения головного мозга травматического, сосудистого и иного генеза, наличие неврозов </w:t>
      </w:r>
      <w:r w:rsidRPr="004271B6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F</w:t>
      </w:r>
      <w:r w:rsidRPr="004271B6">
        <w:rPr>
          <w:rStyle w:val="21"/>
          <w:color w:val="000000"/>
          <w:lang w:eastAsia="en-US"/>
        </w:rPr>
        <w:t xml:space="preserve">40, </w:t>
      </w:r>
      <w:r>
        <w:rPr>
          <w:rStyle w:val="21"/>
          <w:color w:val="000000"/>
          <w:lang w:val="en-US" w:eastAsia="en-US"/>
        </w:rPr>
        <w:t>F</w:t>
      </w:r>
      <w:r w:rsidRPr="004271B6">
        <w:rPr>
          <w:rStyle w:val="21"/>
          <w:color w:val="000000"/>
          <w:lang w:eastAsia="en-US"/>
        </w:rPr>
        <w:t xml:space="preserve">42, </w:t>
      </w:r>
      <w:r>
        <w:rPr>
          <w:rStyle w:val="21"/>
          <w:color w:val="000000"/>
          <w:lang w:val="en-US" w:eastAsia="en-US"/>
        </w:rPr>
        <w:t>F</w:t>
      </w:r>
      <w:r w:rsidRPr="004271B6">
        <w:rPr>
          <w:rStyle w:val="21"/>
          <w:color w:val="000000"/>
          <w:lang w:eastAsia="en-US"/>
        </w:rPr>
        <w:t xml:space="preserve">44, </w:t>
      </w:r>
      <w:r>
        <w:rPr>
          <w:rStyle w:val="21"/>
          <w:color w:val="000000"/>
          <w:lang w:val="en-US" w:eastAsia="en-US"/>
        </w:rPr>
        <w:t>F</w:t>
      </w:r>
      <w:r w:rsidRPr="004271B6">
        <w:rPr>
          <w:rStyle w:val="21"/>
          <w:color w:val="000000"/>
          <w:lang w:eastAsia="en-US"/>
        </w:rPr>
        <w:t xml:space="preserve">45, </w:t>
      </w:r>
      <w:r>
        <w:rPr>
          <w:rStyle w:val="21"/>
          <w:color w:val="000000"/>
          <w:lang w:val="en-US" w:eastAsia="en-US"/>
        </w:rPr>
        <w:t>F</w:t>
      </w:r>
      <w:r w:rsidRPr="004271B6">
        <w:rPr>
          <w:rStyle w:val="21"/>
          <w:color w:val="000000"/>
          <w:lang w:eastAsia="en-US"/>
        </w:rPr>
        <w:t xml:space="preserve">48) </w:t>
      </w:r>
      <w:r>
        <w:rPr>
          <w:rStyle w:val="21"/>
          <w:color w:val="000000"/>
        </w:rPr>
        <w:t xml:space="preserve">и неврозоподобных расстройств </w:t>
      </w:r>
      <w:r w:rsidRPr="004271B6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F</w:t>
      </w:r>
      <w:r w:rsidRPr="004271B6">
        <w:rPr>
          <w:rStyle w:val="21"/>
          <w:color w:val="000000"/>
          <w:lang w:eastAsia="en-US"/>
        </w:rPr>
        <w:t xml:space="preserve">06.82 </w:t>
      </w:r>
      <w:r>
        <w:rPr>
          <w:rStyle w:val="21"/>
          <w:color w:val="000000"/>
          <w:lang w:val="en-US" w:eastAsia="en-US"/>
        </w:rPr>
        <w:t>F</w:t>
      </w:r>
      <w:r w:rsidRPr="004271B6">
        <w:rPr>
          <w:rStyle w:val="21"/>
          <w:color w:val="000000"/>
          <w:lang w:eastAsia="en-US"/>
        </w:rPr>
        <w:t>06.68).</w:t>
      </w:r>
    </w:p>
    <w:p w14:paraId="2389B3F8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lastRenderedPageBreak/>
        <w:t>Сопоставление некоторых социально-демографических показателей (возраст, семейное положение, образование, воинское звание) в основной (322 комбатанта) и контрольной (128 участников боевых действий, признанных психически здоровыми) группах (соответственно ОГ и КГ) позволило получить следующие результаты.</w:t>
      </w:r>
    </w:p>
    <w:p w14:paraId="74C9FABF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 xml:space="preserve">Анализ социального статуса комбатантов иллюстрирует следующие особенности: так, в основной группе преобладали лица рядового и сержантского состава - более половины всех вошедших в группу (59,0%), в контрольной же группе преобладали комбатанты офицерского звена. Причем, имеется достоверное различие между КГ и ОГ как в офицерском, так и в сержантско-рядовом составе. Таким образом, офицеры оказались менее подвержены дезадаптирующему и патологизирующему влиянию боевой обстановки. Длительность нахождения в зоне боевых действий у обследованных составляла от </w:t>
      </w:r>
      <w:r>
        <w:rPr>
          <w:rStyle w:val="21"/>
          <w:color w:val="000000"/>
          <w:lang w:val="uk-UA" w:eastAsia="uk-UA"/>
        </w:rPr>
        <w:t xml:space="preserve">1-го </w:t>
      </w:r>
      <w:r>
        <w:rPr>
          <w:rStyle w:val="21"/>
          <w:color w:val="000000"/>
        </w:rPr>
        <w:t>до 14 месяцев. Количество служебных командировок составляет от одной до 7 (в среднем 4,55±1,72).</w:t>
      </w:r>
    </w:p>
    <w:p w14:paraId="03A5606F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По семейному положению обследованные ОГ распределились следующим образом: женатые - 156 человек (48,4%), разведённые - 73 человека (22,7%), холостые - 93 человека (28,9%). Среди обследованных КГ доля женатых составляла 61,7%, что достоверно выше, чем в ОГ, и доля разведенных составляла 16,4% (21 человек), что позволяет говорить о наличии семейной дезадаптации в среде комбатантов основной (экспериментальной) группы.</w:t>
      </w:r>
    </w:p>
    <w:p w14:paraId="7A713D4A" w14:textId="77777777" w:rsidR="004271B6" w:rsidRDefault="004271B6" w:rsidP="004271B6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В зависимости от типологического варианта ПТСР обследованные были разделены следующим образом: наиболее многочисленную группу составили </w:t>
      </w:r>
      <w:r>
        <w:rPr>
          <w:rStyle w:val="21"/>
          <w:color w:val="000000"/>
        </w:rPr>
        <w:lastRenderedPageBreak/>
        <w:t>больные с невротическим типом ПТСР - 42 человека (43,8%) особенностью которого являлась отчётливая связь клинической картины с боевым стрессом с отражением в картине актуального состояния психотравмирующих обстоятельств; следующая по численности группа пациентов с патохарактерологическим вариантом ПТСР - 30 человек (31,3%) при котором отмечено усложнение психопатологических симптомов с выраженностью патохарактерологических радикалов, наблюдаемых, как правило, у лиц с выраженной акцентуацией характера и при более неблагоприятной клинической динамике; и 24 человека (25,0%) - группа пациентов с психопатоподобным типом ПТСР с полиморфными психовегетативными, психосоматическими и психоорганическими состояниями, которые возникали под воздействием массивных соматогенных и экзогенно-органических факторов, принимая зачастую затяжное течение.</w:t>
      </w:r>
    </w:p>
    <w:p w14:paraId="65493E36" w14:textId="77777777" w:rsidR="004271B6" w:rsidRDefault="004271B6" w:rsidP="004271B6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Наибольшая частота возникновения невротического варианта ПТСР приходится на возраст от 28 до 33 лет, психопатоподобного варианта ПТСР - от 26 до 30 лет, а неврозо-психопатоподобного - от 31 года до 35 лет.</w:t>
      </w:r>
    </w:p>
    <w:p w14:paraId="45E4810C" w14:textId="77777777" w:rsidR="004271B6" w:rsidRDefault="004271B6" w:rsidP="004271B6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Среди офицеров основной группы - 45 человек преобладал прогностически более благоприятный невротический тип ПТСР, что обусловливало более легкое течение расстройства и более успешный и короткий период реабилитации - 19 человек (14,4% от всего офицерского состава) над патохарактерологическим и психопатоподобным - по 13 человек (по 9,9%от всего офицерского состава). Среди рядового состава - 51 человек, преобладала более тяжелая форма ПТСР: патохарактерологический - у 22 комбатантов (11,6% от всего рядового состава), затем по распространенности - невротический - у 18 </w:t>
      </w:r>
      <w:r>
        <w:rPr>
          <w:rStyle w:val="21"/>
          <w:color w:val="000000"/>
        </w:rPr>
        <w:lastRenderedPageBreak/>
        <w:t>комбатантов (9,5% от всего рядового состава). Что касается неврозо-психопатоподобного варианта, то он встречался у рядовых достоверно реже, чем предыдущие, а также достоверно реже, чем у офицеров.</w:t>
      </w:r>
    </w:p>
    <w:p w14:paraId="6A37849F" w14:textId="77777777" w:rsidR="004271B6" w:rsidRDefault="004271B6" w:rsidP="004271B6">
      <w:pPr>
        <w:pStyle w:val="210"/>
        <w:shd w:val="clear" w:color="auto" w:fill="auto"/>
        <w:tabs>
          <w:tab w:val="left" w:pos="4147"/>
        </w:tabs>
        <w:spacing w:line="480" w:lineRule="exact"/>
        <w:ind w:firstLine="760"/>
        <w:jc w:val="both"/>
      </w:pPr>
      <w:r>
        <w:rPr>
          <w:rStyle w:val="21"/>
          <w:color w:val="000000"/>
        </w:rPr>
        <w:t>Изучение преморбидной структуры личности показало наличие трёх складов характера:</w:t>
      </w:r>
      <w:r>
        <w:rPr>
          <w:rStyle w:val="21"/>
          <w:color w:val="000000"/>
        </w:rPr>
        <w:tab/>
        <w:t>гармоничного, акцентуированного и</w:t>
      </w:r>
    </w:p>
    <w:p w14:paraId="6EE7AABD" w14:textId="77777777" w:rsidR="004271B6" w:rsidRDefault="004271B6" w:rsidP="004271B6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>препсихопатического, (диагностируемых на основании отсутствия одного из трёх критериев П.Б. Ганнушкина (1933), определяющих аномальный уровень. При гармоническом складе (76,2%) и акцентуации характера (23,8%) отмечается возникновение невротического варианта посттравматических стрессовых расстройств; тогда как акцентуированный и препсихопатический склад преморбидной личности указывает на значительную вероятность формирования патохарактерологического варианта (33,3 и 43,3% соответственно); неврозо-, психопатоподобный чаще развивался у лиц с акцентуированными качествами (66,7%).</w:t>
      </w:r>
    </w:p>
    <w:p w14:paraId="488E12D7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 xml:space="preserve">Исследование типологических личностных характеристик показало следующее: в группе больных с невротическим вариантом ПТСР (I группа) достоверно чаще (Р&lt;0,05), встречался гармоничный тип личности - 76,2% (в сравнении с патохарактерологическим (II группа) — 6,7% и психопатоподобным </w:t>
      </w:r>
      <w:r w:rsidRPr="004271B6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III</w:t>
      </w:r>
      <w:r w:rsidRPr="004271B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группа) — 8,3%). Психастенический (11,9%) по частоте встречаемости находился на втором месте. Гораздо реже — гипертимный (7,1%), шизоидный (2,4%) и эпилептоидный (2,4%). В группе с патохарактерологическим вариантом ПТСР (II) напротив, преобладали эпилептоидный (26,7%) и возбудимый (30%) тип личности, гипертимный в 13,3% и психастенический в 10,0% случаев. В </w:t>
      </w:r>
      <w:r>
        <w:rPr>
          <w:rStyle w:val="21"/>
          <w:color w:val="000000"/>
        </w:rPr>
        <w:lastRenderedPageBreak/>
        <w:t>третьей группе значительно преобладала доля возбудимого 37,5% и в меньшей степени эпилептоидного 29,2%; в 8,3% случаев выявлен психастенический тип личности.</w:t>
      </w:r>
    </w:p>
    <w:p w14:paraId="0D759774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Таким образом, преморбидные особенности личности комбатантов способны оказывать некоторое влияние на формирование клинических вариантов посттравматического стрессового расстройства. Так психастенические черты личности с большей вероятностью способствуют более легкому течению ПТСР (невротический тип) и заострению психастенических черт личности в результате травмы, что в большей мере способствует социальной адаптации, чем возбудимые. Возбудимые же черты личности у комбатантов в большей степени способствуют развитию тяжелых форм ПТСР (патохарактерологический и психопатоподобный варианты) и заострению возбудимых черт личности, снижая, тем самым, уровень социальной адаптации.</w:t>
      </w:r>
    </w:p>
    <w:p w14:paraId="733FEC58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 xml:space="preserve">При анализе особенностей микросоциального окружения в детстве следует отметить, что в первой клинической группе большее количество комбатантов воспитывались в полных семьях (73,8% по сравнению с 30,0 и 33,3% - Р&lt;0,05 - во второй и третьей группах соответственно). Преобладающие типы неправильного воспитания различались по типологическим группам: во второй группе доминировали лица, воспитывающиеся в условиях «неполного дома» - 40%, а также в семьях с отчимом (мачехой) - 16,7%, у родственников воспитывались 13,3%. В третьей клинической группе встречались лица, воспитывавшиеся в условиях детского дома - 8,3%. Среди комбатантов первой группы в условиях «неполного дома» воспитывалось 19,1% обследованных. Полученные данные позволяют сделать вывод, что неправильные условия и типы </w:t>
      </w:r>
      <w:r>
        <w:rPr>
          <w:rStyle w:val="21"/>
          <w:color w:val="000000"/>
        </w:rPr>
        <w:lastRenderedPageBreak/>
        <w:t>воспитания были наиболее характерны для патохарактерологического и психопатоподобного вариантов посттравматических стрессовых расстройств, что, видимо, явилось одним из факторов формирования более глубокой степени дисгармоничности.</w:t>
      </w:r>
    </w:p>
    <w:p w14:paraId="765AD670" w14:textId="77777777" w:rsidR="004271B6" w:rsidRDefault="004271B6" w:rsidP="004271B6">
      <w:pPr>
        <w:pStyle w:val="210"/>
        <w:shd w:val="clear" w:color="auto" w:fill="auto"/>
        <w:spacing w:line="480" w:lineRule="exact"/>
        <w:ind w:firstLine="780"/>
        <w:jc w:val="both"/>
      </w:pPr>
      <w:r>
        <w:rPr>
          <w:rStyle w:val="21"/>
          <w:color w:val="000000"/>
        </w:rPr>
        <w:t>К числу важнейших факторов патогенеза посттравматических стрессовых расстройств следует отнести степень интенсивности воздействия экстремального стрессора, в данном случае боевого стресса. Для большинства обследованных с невротическим вариантом ПТСР продолжительность командировки достоверно чаще составляла от 1 до 6 месяцев (в среднем 3,8±1,6), тогда как патохарактерологический вариант ПТСР чаще развивался при большей продолжительности командировки от 6 месяцев до 1 года (8,8±1,39 мес.) - в 57,1% против 20,0% продолжительности службы сроком до полугода.. При третьем клиническом варианте ПТСР (неврозо-, психопатоподобном) продолжительность службы комбатантов составляла преимущественно более 6 месяцев (50,0%) и более 12 месяцев (45,8% Р&lt;0,05). Причем, наиболее длительные сроки командировок наблюдались у офицеров и прапорщиков.</w:t>
      </w:r>
    </w:p>
    <w:p w14:paraId="15E18B3D" w14:textId="77777777" w:rsidR="004271B6" w:rsidRDefault="004271B6" w:rsidP="004271B6">
      <w:pPr>
        <w:pStyle w:val="210"/>
        <w:shd w:val="clear" w:color="auto" w:fill="auto"/>
        <w:spacing w:line="480" w:lineRule="exact"/>
        <w:ind w:firstLine="780"/>
        <w:jc w:val="both"/>
      </w:pPr>
      <w:r>
        <w:rPr>
          <w:rStyle w:val="21"/>
          <w:color w:val="000000"/>
        </w:rPr>
        <w:t>С увеличением продолжительности пребывания в боевой обстановке значительно возрастала тенденция к затяжному течению посттравматических стрессовых расстройств. Средняя продолжительность службы в зоне военных действий в «горячих точках» составляла 7,5±3,7 месяца.</w:t>
      </w:r>
    </w:p>
    <w:p w14:paraId="08A76314" w14:textId="77777777" w:rsidR="004271B6" w:rsidRDefault="004271B6" w:rsidP="004271B6">
      <w:pPr>
        <w:pStyle w:val="210"/>
        <w:shd w:val="clear" w:color="auto" w:fill="auto"/>
        <w:spacing w:line="480" w:lineRule="exact"/>
        <w:ind w:firstLine="780"/>
        <w:jc w:val="both"/>
      </w:pPr>
      <w:r>
        <w:rPr>
          <w:rStyle w:val="21"/>
          <w:color w:val="000000"/>
        </w:rPr>
        <w:t xml:space="preserve">По темпу развития заболевания выделено три варианта течения ПТСР: острый, подострый, затяжной. Было выявлено, что острый тип течения ПТСР (длительность заболевания до 1 года) более характерен для невротического </w:t>
      </w:r>
      <w:r>
        <w:rPr>
          <w:rStyle w:val="21"/>
          <w:color w:val="000000"/>
        </w:rPr>
        <w:lastRenderedPageBreak/>
        <w:t>варианта (77,0%, Р&lt;0,001), подострый (от 1 года до 3 лет) — для лиц с патохарактерологическим вариантом ПТСР (48,8%, Р&lt;0,05) и затяжной (свыше 3 лет) — при неврозо</w:t>
      </w:r>
      <w:r>
        <w:rPr>
          <w:rStyle w:val="21"/>
          <w:color w:val="000000"/>
        </w:rPr>
        <w:softHyphen/>
        <w:t>психопатоподобном варианте ПТСР (95,0%, Р&lt;0,001). Как на события сверхсильного воздействия, стрессорные, практически все комбатанты указывали на ситуации постоянной смертельной</w:t>
      </w:r>
    </w:p>
    <w:p w14:paraId="1890A76C" w14:textId="77777777" w:rsidR="004271B6" w:rsidRDefault="004271B6" w:rsidP="004271B6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>опасности и непосредственный контакт со смертью (на это указывали 42 человека - 43,8%). Гибель людей в бою на глазах у опрошенных, а также постоянный страх быть убитым оставили тяжелые переживания практически у всех обследованных - 83 человека (86,5%). Причем, 38 человек (39,6%) часто были в непосредственной близости от .гибели сослуживцев, а свидетелями страданий раненых был 61 обследованный (63,5%).</w:t>
      </w:r>
    </w:p>
    <w:p w14:paraId="007393B5" w14:textId="77777777" w:rsidR="004271B6" w:rsidRDefault="004271B6" w:rsidP="004271B6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Изучение соматических заболеваний, и перенесенных черепно</w:t>
      </w:r>
      <w:r>
        <w:rPr>
          <w:rStyle w:val="21"/>
          <w:color w:val="000000"/>
        </w:rPr>
        <w:softHyphen/>
        <w:t>мозговых травм, предшествующих направлению в зону боевых действий (по данным анамнеза и дополнительного обследования), показало, что они чаще регистрировались у больных ПТСР, чем у здоровых (контрольная группа - КГ). В основной группе таких было 34 человека (35,4%), в контрольной - 23 человека (17,9%).</w:t>
      </w:r>
    </w:p>
    <w:p w14:paraId="6CF64671" w14:textId="77777777" w:rsidR="004271B6" w:rsidRDefault="004271B6" w:rsidP="004271B6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группе комбатантов невротического варианта было выявлено 16 случаев (38,1%) с указанием в анамнезе легких контузий, у 2 человек (4,8%) установлено инфекционно-токсическое воздействие (бронхиты, пневмонии, урогенитальные инфекции, гепатиты). Анализ роли экзогенно-органических вредностей с учетом конституционально</w:t>
      </w:r>
      <w:r>
        <w:rPr>
          <w:rStyle w:val="21"/>
          <w:color w:val="000000"/>
        </w:rPr>
        <w:softHyphen/>
        <w:t xml:space="preserve">биологических факторов, структуры и клинической динамики посттравматических стрессовых расстройств показал, что сочетанное </w:t>
      </w:r>
      <w:r>
        <w:rPr>
          <w:rStyle w:val="21"/>
          <w:color w:val="000000"/>
        </w:rPr>
        <w:lastRenderedPageBreak/>
        <w:t>воздействие можно расценить как патопластическое и провоцирующие («следовое»).</w:t>
      </w:r>
    </w:p>
    <w:p w14:paraId="3EF94607" w14:textId="77777777" w:rsidR="004271B6" w:rsidRDefault="004271B6" w:rsidP="004271B6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У комбатантов второй (патохарактерологической) клинической группы в 12 случаях (40,0%) выявлялось экзогенно-органическое воздействие сложного генеза, чаще сочетание контузий с системной алкоголизацией. В 10,0% случаев наблюдались комбатанты, в анамнезе которых были инфекционно-токсические воздействия (бронхиты, оперативное вмешательство с применением длительного общего наркоза, отравление угарным газом). Таким образом, анализ показал, что во второй клинической группе экзогенно-органические вредности, являясь одним из этиопатогенетических факторов, играли определенную роль в формировании посттравматических стрессовых расстройств на отдаленном этапе.</w:t>
      </w:r>
    </w:p>
    <w:p w14:paraId="7C004BFD" w14:textId="77777777" w:rsidR="004271B6" w:rsidRDefault="004271B6" w:rsidP="004271B6">
      <w:pPr>
        <w:pStyle w:val="210"/>
        <w:shd w:val="clear" w:color="auto" w:fill="auto"/>
        <w:tabs>
          <w:tab w:val="left" w:pos="7531"/>
        </w:tabs>
        <w:spacing w:line="480" w:lineRule="exact"/>
        <w:ind w:firstLine="740"/>
        <w:jc w:val="both"/>
      </w:pPr>
      <w:r>
        <w:rPr>
          <w:rStyle w:val="21"/>
          <w:color w:val="000000"/>
        </w:rPr>
        <w:t>У комбатантов третьей (неврозо-, психопатоподобной) клинической группы клинические проявления были обусловлены сочетанным характером экзогенно-органического воздействия - 16 человек (66,7%). В анамнезе, как правило, наблюдались случаи перенесения черепно-мозговой травмы (29,2%</w:t>
      </w:r>
      <w:r>
        <w:rPr>
          <w:rStyle w:val="21"/>
          <w:color w:val="000000"/>
        </w:rPr>
        <w:tab/>
        <w:t>— контузии,</w:t>
      </w:r>
    </w:p>
    <w:p w14:paraId="327013C2" w14:textId="77777777" w:rsidR="004271B6" w:rsidRDefault="004271B6" w:rsidP="004271B6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>сотрясения головного мозга средней и тяжёлой степени), инфекции (4,2%). Изучение роли экзогенно-органического фактора в формировании третьей группы посттравматических стрессовых расстройств позволило выявить его провоцирующее значение.</w:t>
      </w:r>
    </w:p>
    <w:p w14:paraId="10B2D438" w14:textId="77777777" w:rsidR="004271B6" w:rsidRDefault="004271B6" w:rsidP="004271B6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Таким образом, заключая анализ характеристики патогенетических и предрасполагающих факторов, способствовавших формированию и дальнейшему течению посттравматических стрессовых расстройств, необходимо отметить, что в их генезе важное значение имело определённое соотношение вклада психогенного фактора боевого стресса, конституционально</w:t>
      </w:r>
      <w:r>
        <w:rPr>
          <w:rStyle w:val="21"/>
          <w:color w:val="000000"/>
        </w:rPr>
        <w:softHyphen/>
        <w:t>биологических особенностей комбатанта и влияние соматоорганической патологии.</w:t>
      </w:r>
    </w:p>
    <w:p w14:paraId="37841A8C" w14:textId="77777777" w:rsidR="004271B6" w:rsidRDefault="004271B6" w:rsidP="004271B6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Как видно из приведенного исследования, наибольшая частота возникновения невротического варианта ПТСР приходится на возраст от 28 до 33 лет, психопатоподобного варианта ПТСР - от 26 до 30 лет, а неврозо-психопатоподобного - от 31 года до 35 лет (Р&lt;0,05). Среди офицеров преобладал прогностически более благоприятный невротический тип над патохарактерологическим и психопатоподобным. Это обусловливало более легкое течение расстройства и более успешный и короткий период реабилитации. Среди рядового состава преобладала более тяжелая форма ПТСР: патохарактерологическая. Что касается неврозо-психопатоподобного варианта, то он встречался у рядовых достоверно реже, чем предыдущие, а также достоверно реже, чем у офицеров.</w:t>
      </w:r>
    </w:p>
    <w:p w14:paraId="61FB3B28" w14:textId="77777777" w:rsidR="004271B6" w:rsidRDefault="004271B6" w:rsidP="004271B6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 xml:space="preserve">Полученные данные, касающиеся образовательного уровня и воинского звания обследованных, позволяют считать, что существует взаимосвязь между уровнем образования, воинским званием и подверженностью к развитию пограничных, постстрессовых расстройств. Вполне вероятно, что меньшая предрасположенность к заболеванию лиц офицерского состава (в основном имеют высшее образование) связана с их большей ответственностью, которая </w:t>
      </w:r>
      <w:r>
        <w:rPr>
          <w:rStyle w:val="21"/>
          <w:color w:val="000000"/>
        </w:rPr>
        <w:lastRenderedPageBreak/>
        <w:t>определяется должностным положением, более осознанным отношением к боевой обстановке в силу лучшей подготовки. Выраженные нарушения внутрисемейных взаимоотношений в результате дезадаптирующего влияния посттравматического стрессового расстройства являются и дополнительным предиспонирующим фактором развития ПТСР.</w:t>
      </w:r>
    </w:p>
    <w:p w14:paraId="71523A38" w14:textId="77777777" w:rsidR="004271B6" w:rsidRPr="004271B6" w:rsidRDefault="004271B6" w:rsidP="004271B6"/>
    <w:sectPr w:rsidR="004271B6" w:rsidRPr="004271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C372" w14:textId="77777777" w:rsidR="00F2652F" w:rsidRDefault="00F2652F">
      <w:pPr>
        <w:spacing w:after="0" w:line="240" w:lineRule="auto"/>
      </w:pPr>
      <w:r>
        <w:separator/>
      </w:r>
    </w:p>
  </w:endnote>
  <w:endnote w:type="continuationSeparator" w:id="0">
    <w:p w14:paraId="77909514" w14:textId="77777777" w:rsidR="00F2652F" w:rsidRDefault="00F2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45E7" w14:textId="77777777" w:rsidR="00F2652F" w:rsidRDefault="00F2652F">
      <w:pPr>
        <w:spacing w:after="0" w:line="240" w:lineRule="auto"/>
      </w:pPr>
      <w:r>
        <w:separator/>
      </w:r>
    </w:p>
  </w:footnote>
  <w:footnote w:type="continuationSeparator" w:id="0">
    <w:p w14:paraId="4ACB41B0" w14:textId="77777777" w:rsidR="00F2652F" w:rsidRDefault="00F2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5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2F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85178</TotalTime>
  <Pages>15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4800</cp:revision>
  <dcterms:created xsi:type="dcterms:W3CDTF">2024-06-20T08:51:00Z</dcterms:created>
  <dcterms:modified xsi:type="dcterms:W3CDTF">2024-12-02T12:34:00Z</dcterms:modified>
  <cp:category/>
</cp:coreProperties>
</file>