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EB43" w14:textId="77777777" w:rsidR="004761D1" w:rsidRDefault="004761D1" w:rsidP="004761D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Назаренко, Александр Максимович.</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полупространства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туннельными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трещинами</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разрезами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или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вставками</w:t>
      </w:r>
      <w:r>
        <w:rPr>
          <w:rStyle w:val="js-item-maininfo"/>
          <w:rFonts w:ascii="Helvetica" w:hAnsi="Helvetica" w:cs="Helvetica"/>
          <w:color w:val="222222"/>
          <w:sz w:val="21"/>
          <w:szCs w:val="21"/>
        </w:rPr>
        <w:t> : диссертация ... кандидата физико-математических наук : 01.02.04. - Сумы, 1984. - 140 с. : ил.</w:t>
      </w:r>
      <w:r>
        <w:rPr>
          <w:rStyle w:val="search-descr"/>
          <w:rFonts w:ascii="Helvetica" w:hAnsi="Helvetica" w:cs="Helvetica"/>
          <w:color w:val="222222"/>
          <w:sz w:val="21"/>
          <w:szCs w:val="21"/>
        </w:rPr>
        <w:t>больше</w:t>
      </w:r>
    </w:p>
    <w:p w14:paraId="4E7A6B7D" w14:textId="77777777" w:rsidR="004761D1" w:rsidRDefault="004761D1" w:rsidP="004761D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97A87E1" w14:textId="77777777" w:rsidR="004761D1" w:rsidRDefault="004761D1" w:rsidP="00A56CC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CBBAB09" w14:textId="77777777" w:rsidR="004761D1" w:rsidRDefault="004761D1" w:rsidP="004761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У'^5^^//иЖ-^^ СУМСКИЙ ФИЛИАЛ ХАРЬКОВСКОГО ОРДЕНА ЛЕНИНА ПОЛИТЕХНИЧЕСКОГО ИНСТИТУТА ИМЕНИ В.И. ЛЕНИНА На правах рукописи НАЗАРШКО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Максимович</w:t>
      </w:r>
      <w:r>
        <w:rPr>
          <w:rFonts w:ascii="Helvetica" w:hAnsi="Helvetica" w:cs="Helvetica"/>
          <w:color w:val="222222"/>
          <w:sz w:val="21"/>
          <w:szCs w:val="21"/>
        </w:rPr>
        <w:t> УДК 539.3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НЕКОТОРЫХ</w:t>
      </w:r>
      <w:r>
        <w:rPr>
          <w:rFonts w:ascii="Helvetica" w:hAnsi="Helvetica" w:cs="Helvetica"/>
          <w:color w:val="222222"/>
          <w:sz w:val="21"/>
          <w:szCs w:val="21"/>
        </w:rPr>
        <w:t>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ПОЛУПРОСТРАНСТВА</w:t>
      </w:r>
      <w:r>
        <w:rPr>
          <w:rFonts w:ascii="Helvetica" w:hAnsi="Helvetica" w:cs="Helvetica"/>
          <w:color w:val="222222"/>
          <w:sz w:val="21"/>
          <w:szCs w:val="21"/>
        </w:rPr>
        <w:t> С ТУННЕЛЬНЬШИ ТРЕЩИНА1У!И-</w:t>
      </w:r>
      <w:r>
        <w:rPr>
          <w:rFonts w:ascii="Helvetica" w:hAnsi="Helvetica" w:cs="Helvetica"/>
          <w:b/>
          <w:bCs/>
          <w:color w:val="222222"/>
          <w:sz w:val="21"/>
          <w:szCs w:val="21"/>
        </w:rPr>
        <w:t>РАЗРЕЗА</w:t>
      </w:r>
      <w:r>
        <w:rPr>
          <w:rFonts w:ascii="Helvetica" w:hAnsi="Helvetica" w:cs="Helvetica"/>
          <w:color w:val="222222"/>
          <w:sz w:val="21"/>
          <w:szCs w:val="21"/>
        </w:rPr>
        <w:t>!Й4 </w:t>
      </w:r>
      <w:r>
        <w:rPr>
          <w:rFonts w:ascii="Helvetica" w:hAnsi="Helvetica" w:cs="Helvetica"/>
          <w:b/>
          <w:bCs/>
          <w:color w:val="222222"/>
          <w:sz w:val="21"/>
          <w:szCs w:val="21"/>
        </w:rPr>
        <w:t>ИЛИ</w:t>
      </w:r>
      <w:r>
        <w:rPr>
          <w:rFonts w:ascii="Helvetica" w:hAnsi="Helvetica" w:cs="Helvetica"/>
          <w:color w:val="222222"/>
          <w:sz w:val="21"/>
          <w:szCs w:val="21"/>
        </w:rPr>
        <w:t> </w:t>
      </w:r>
      <w:r>
        <w:rPr>
          <w:rFonts w:ascii="Helvetica" w:hAnsi="Helvetica" w:cs="Helvetica"/>
          <w:b/>
          <w:bCs/>
          <w:color w:val="222222"/>
          <w:sz w:val="21"/>
          <w:szCs w:val="21"/>
        </w:rPr>
        <w:t>ВСТАВКАМИ</w:t>
      </w:r>
      <w:r>
        <w:rPr>
          <w:rFonts w:ascii="Helvetica" w:hAnsi="Helvetica" w:cs="Helvetica"/>
          <w:color w:val="222222"/>
          <w:sz w:val="21"/>
          <w:szCs w:val="21"/>
        </w:rPr>
        <w:t> 01,02,04 - механика</w:t>
      </w:r>
    </w:p>
    <w:p w14:paraId="469D727A" w14:textId="77777777" w:rsidR="004761D1" w:rsidRDefault="004761D1" w:rsidP="00A56CC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213D960D" w14:textId="77777777" w:rsidR="004761D1" w:rsidRDefault="004761D1" w:rsidP="004761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распростране</w:t>
      </w:r>
      <w:r>
        <w:rPr>
          <w:rFonts w:ascii="Helvetica" w:hAnsi="Helvetica" w:cs="Helvetica"/>
          <w:color w:val="222222"/>
          <w:sz w:val="21"/>
          <w:szCs w:val="21"/>
        </w:rPr>
        <w:softHyphen/>
        <w:t xml:space="preserve"> нии фронта разрушения. Диссертация состоит из следующих блоков: 1. Построение интегральных представлений </w:t>
      </w:r>
      <w:r>
        <w:rPr>
          <w:rFonts w:ascii="Helvetica" w:hAnsi="Helvetica" w:cs="Helvetica"/>
          <w:b/>
          <w:bCs/>
          <w:color w:val="222222"/>
          <w:sz w:val="21"/>
          <w:szCs w:val="21"/>
        </w:rPr>
        <w:t>решений</w:t>
      </w:r>
      <w:r>
        <w:rPr>
          <w:rFonts w:ascii="Helvetica" w:hAnsi="Helvetica" w:cs="Helvetica"/>
          <w:color w:val="222222"/>
          <w:sz w:val="21"/>
          <w:szCs w:val="21"/>
        </w:rPr>
        <w:t> первой и второй краевых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пространства и </w:t>
      </w:r>
      <w:r>
        <w:rPr>
          <w:rFonts w:ascii="Helvetica" w:hAnsi="Helvetica" w:cs="Helvetica"/>
          <w:b/>
          <w:bCs/>
          <w:color w:val="222222"/>
          <w:sz w:val="21"/>
          <w:szCs w:val="21"/>
        </w:rPr>
        <w:t>полупрост</w:t>
      </w:r>
      <w:r>
        <w:rPr>
          <w:rFonts w:ascii="Helvetica" w:hAnsi="Helvetica" w:cs="Helvetica"/>
          <w:b/>
          <w:bCs/>
          <w:color w:val="222222"/>
          <w:sz w:val="21"/>
          <w:szCs w:val="21"/>
        </w:rPr>
        <w:softHyphen/>
        <w:t xml:space="preserve"> ранства</w:t>
      </w:r>
      <w:r>
        <w:rPr>
          <w:rFonts w:ascii="Helvetica" w:hAnsi="Helvetica" w:cs="Helvetica"/>
          <w:color w:val="222222"/>
          <w:sz w:val="21"/>
          <w:szCs w:val="21"/>
        </w:rPr>
        <w:t> с </w:t>
      </w:r>
      <w:r>
        <w:rPr>
          <w:rFonts w:ascii="Helvetica" w:hAnsi="Helvetica" w:cs="Helvetica"/>
          <w:b/>
          <w:bCs/>
          <w:color w:val="222222"/>
          <w:sz w:val="21"/>
          <w:szCs w:val="21"/>
        </w:rPr>
        <w:t>туннельными</w:t>
      </w:r>
      <w:r>
        <w:rPr>
          <w:rFonts w:ascii="Helvetica" w:hAnsi="Helvetica" w:cs="Helvetica"/>
          <w:color w:val="222222"/>
          <w:sz w:val="21"/>
          <w:szCs w:val="21"/>
        </w:rPr>
        <w:t> </w:t>
      </w:r>
      <w:r>
        <w:rPr>
          <w:rFonts w:ascii="Helvetica" w:hAnsi="Helvetica" w:cs="Helvetica"/>
          <w:b/>
          <w:bCs/>
          <w:color w:val="222222"/>
          <w:sz w:val="21"/>
          <w:szCs w:val="21"/>
        </w:rPr>
        <w:t>разрезами</w:t>
      </w:r>
      <w:r>
        <w:rPr>
          <w:rFonts w:ascii="Helvetica" w:hAnsi="Helvetica" w:cs="Helvetica"/>
          <w:color w:val="222222"/>
          <w:sz w:val="21"/>
          <w:szCs w:val="21"/>
        </w:rPr>
        <w:t>. 2. Сведение краевых </w:t>
      </w:r>
      <w:r>
        <w:rPr>
          <w:rFonts w:ascii="Helvetica" w:hAnsi="Helvetica" w:cs="Helvetica"/>
          <w:b/>
          <w:bCs/>
          <w:color w:val="222222"/>
          <w:sz w:val="21"/>
          <w:szCs w:val="21"/>
        </w:rPr>
        <w:t>задач</w:t>
      </w:r>
      <w:r>
        <w:rPr>
          <w:rFonts w:ascii="Helvetica" w:hAnsi="Helvetica" w:cs="Helvetica"/>
          <w:color w:val="222222"/>
          <w:sz w:val="21"/>
          <w:szCs w:val="21"/>
        </w:rPr>
        <w:t> к сингулярным интегральным уравнениям относительно скачков смещений (первая краевая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или</w:t>
      </w:r>
      <w:r>
        <w:rPr>
          <w:rFonts w:ascii="Helvetica" w:hAnsi="Helvetica" w:cs="Helvetica"/>
          <w:color w:val="222222"/>
          <w:sz w:val="21"/>
          <w:szCs w:val="21"/>
        </w:rPr>
        <w:t> скачков напряжений (вторая краевая </w:t>
      </w:r>
      <w:r>
        <w:rPr>
          <w:rFonts w:ascii="Helvetica" w:hAnsi="Helvetica" w:cs="Helvetica"/>
          <w:b/>
          <w:bCs/>
          <w:color w:val="222222"/>
          <w:sz w:val="21"/>
          <w:szCs w:val="21"/>
        </w:rPr>
        <w:t>задача</w:t>
      </w:r>
      <w:r>
        <w:rPr>
          <w:rFonts w:ascii="Helvetica" w:hAnsi="Helvetica" w:cs="Helvetica"/>
          <w:color w:val="222222"/>
          <w:sz w:val="21"/>
          <w:szCs w:val="21"/>
        </w:rPr>
        <w:t>). - б 3«...</w:t>
      </w:r>
    </w:p>
    <w:p w14:paraId="52B2417F" w14:textId="77777777" w:rsidR="004761D1" w:rsidRDefault="004761D1" w:rsidP="00A56CC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1B8777A3" w14:textId="77777777" w:rsidR="004761D1" w:rsidRDefault="004761D1" w:rsidP="004761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использования теореглы взаимности работ приме</w:t>
      </w:r>
      <w:r>
        <w:rPr>
          <w:rFonts w:ascii="Helvetica" w:hAnsi="Helvetica" w:cs="Helvetica"/>
          <w:color w:val="222222"/>
          <w:sz w:val="21"/>
          <w:szCs w:val="21"/>
        </w:rPr>
        <w:softHyphen/>
        <w:t xml:space="preserve"> нительно к построению интегральных представлений </w:t>
      </w:r>
      <w:r>
        <w:rPr>
          <w:rFonts w:ascii="Helvetica" w:hAnsi="Helvetica" w:cs="Helvetica"/>
          <w:b/>
          <w:bCs/>
          <w:color w:val="222222"/>
          <w:sz w:val="21"/>
          <w:szCs w:val="21"/>
        </w:rPr>
        <w:t>решений</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стационарной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полупространства</w:t>
      </w:r>
      <w:r>
        <w:rPr>
          <w:rFonts w:ascii="Helvetica" w:hAnsi="Helvetica" w:cs="Helvetica"/>
          <w:color w:val="222222"/>
          <w:sz w:val="21"/>
          <w:szCs w:val="21"/>
        </w:rPr>
        <w:t> методом сингулярных интегральных уравне</w:t>
      </w:r>
      <w:r>
        <w:rPr>
          <w:rFonts w:ascii="Helvetica" w:hAnsi="Helvetica" w:cs="Helvetica"/>
          <w:color w:val="222222"/>
          <w:sz w:val="21"/>
          <w:szCs w:val="21"/>
        </w:rPr>
        <w:softHyphen/>
        <w:t xml:space="preserve"> упругих волн с криво плоской дефор</w:t>
      </w:r>
      <w:r>
        <w:rPr>
          <w:rFonts w:ascii="Helvetica" w:hAnsi="Helvetica" w:cs="Helvetica"/>
          <w:color w:val="222222"/>
          <w:sz w:val="21"/>
          <w:szCs w:val="21"/>
        </w:rPr>
        <w:softHyphen/>
        <w:t xml:space="preserve"> решается </w:t>
      </w:r>
      <w:r>
        <w:rPr>
          <w:rFonts w:ascii="Helvetica" w:hAnsi="Helvetica" w:cs="Helvetica"/>
          <w:b/>
          <w:bCs/>
          <w:color w:val="222222"/>
          <w:sz w:val="21"/>
          <w:szCs w:val="21"/>
        </w:rPr>
        <w:t>задача</w:t>
      </w:r>
      <w:r>
        <w:rPr>
          <w:rFonts w:ascii="Helvetica" w:hAnsi="Helvetica" w:cs="Helvetica"/>
          <w:color w:val="222222"/>
          <w:sz w:val="21"/>
          <w:szCs w:val="21"/>
        </w:rPr>
        <w:t> о взаимодействии </w:t>
      </w:r>
      <w:r>
        <w:rPr>
          <w:rFonts w:ascii="Helvetica" w:hAnsi="Helvetica" w:cs="Helvetica"/>
          <w:b/>
          <w:bCs/>
          <w:color w:val="222222"/>
          <w:sz w:val="21"/>
          <w:szCs w:val="21"/>
        </w:rPr>
        <w:t>разрезом</w:t>
      </w:r>
      <w:r>
        <w:rPr>
          <w:rFonts w:ascii="Helvetica" w:hAnsi="Helvetica" w:cs="Helvetica"/>
          <w:color w:val="222222"/>
          <w:sz w:val="21"/>
          <w:szCs w:val="21"/>
        </w:rPr>
        <w:t> в </w:t>
      </w:r>
      <w:r>
        <w:rPr>
          <w:rFonts w:ascii="Helvetica" w:hAnsi="Helvetica" w:cs="Helvetica"/>
          <w:b/>
          <w:bCs/>
          <w:color w:val="222222"/>
          <w:sz w:val="21"/>
          <w:szCs w:val="21"/>
        </w:rPr>
        <w:t>полупространстве</w:t>
      </w:r>
      <w:r>
        <w:rPr>
          <w:rFonts w:ascii="Helvetica" w:hAnsi="Helvetica" w:cs="Helvetica"/>
          <w:color w:val="222222"/>
          <w:sz w:val="21"/>
          <w:szCs w:val="21"/>
        </w:rPr>
        <w:t> в условиях 14 с криволинейными </w:t>
      </w:r>
      <w:r>
        <w:rPr>
          <w:rFonts w:ascii="Helvetica" w:hAnsi="Helvetica" w:cs="Helvetica"/>
          <w:b/>
          <w:bCs/>
          <w:color w:val="222222"/>
          <w:sz w:val="21"/>
          <w:szCs w:val="21"/>
        </w:rPr>
        <w:t>разрезами</w:t>
      </w:r>
      <w:r>
        <w:rPr>
          <w:rFonts w:ascii="Helvetica" w:hAnsi="Helvetica" w:cs="Helvetica"/>
          <w:color w:val="222222"/>
          <w:sz w:val="21"/>
          <w:szCs w:val="21"/>
        </w:rPr>
        <w:t> </w:t>
      </w:r>
      <w:r>
        <w:rPr>
          <w:rFonts w:ascii="Helvetica" w:hAnsi="Helvetica" w:cs="Helvetica"/>
          <w:b/>
          <w:bCs/>
          <w:color w:val="222222"/>
          <w:sz w:val="21"/>
          <w:szCs w:val="21"/>
        </w:rPr>
        <w:t>или</w:t>
      </w:r>
      <w:r>
        <w:rPr>
          <w:rFonts w:ascii="Helvetica" w:hAnsi="Helvetica" w:cs="Helvetica"/>
          <w:color w:val="222222"/>
          <w:sz w:val="21"/>
          <w:szCs w:val="21"/>
        </w:rPr>
        <w:t> тонкими жесткими </w:t>
      </w:r>
      <w:r>
        <w:rPr>
          <w:rFonts w:ascii="Helvetica" w:hAnsi="Helvetica" w:cs="Helvetica"/>
          <w:b/>
          <w:bCs/>
          <w:color w:val="222222"/>
          <w:sz w:val="21"/>
          <w:szCs w:val="21"/>
        </w:rPr>
        <w:t>вставками</w:t>
      </w:r>
      <w:r>
        <w:rPr>
          <w:rFonts w:ascii="Helvetica" w:hAnsi="Helvetica" w:cs="Helvetica"/>
          <w:color w:val="222222"/>
          <w:sz w:val="21"/>
          <w:szCs w:val="21"/>
        </w:rPr>
        <w:t>; - построены функции...</w:t>
      </w:r>
    </w:p>
    <w:p w14:paraId="37055B2B" w14:textId="77777777" w:rsidR="004761D1" w:rsidRDefault="004761D1" w:rsidP="00A56CC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38747E0" w14:textId="77777777" w:rsidR="004761D1" w:rsidRDefault="004761D1" w:rsidP="004761D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Назаренко, Александр Максимович</w:t>
      </w:r>
    </w:p>
    <w:p w14:paraId="57DD529C"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B71CA3"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Современное состояние вопроса. б</w:t>
      </w:r>
    </w:p>
    <w:p w14:paraId="6BD27D9E"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Краткое содержание диссертационной работы. II</w:t>
      </w:r>
    </w:p>
    <w:p w14:paraId="0529FF87"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РЕШЕНИЕ ВТОРОЙ КРАЕВОЙ ЗАДАЧИ ДИНАМИЧЕСКОЙ ТЕОРИИ УПРУГОСТИ О ПРОДОЛЬНОМ СДВИГЕ ПОЛУПРОСТРАНСТВА С ТУННЕЛЬНЫМ РАЗРЕЗОМ.</w:t>
      </w:r>
    </w:p>
    <w:p w14:paraId="373C8B8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соотношения динамической теории упругости при продольном сдвиге.</w:t>
      </w:r>
    </w:p>
    <w:p w14:paraId="28C1775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1.2. Свойства цилиндрических функций, используемых при решении уравнений Гельмгольца.</w:t>
      </w:r>
    </w:p>
    <w:p w14:paraId="210BE80C"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Постановка второй краевой задачи. Выбор представления для амплитуды рассеянной волны перемещения.</w:t>
      </w:r>
    </w:p>
    <w:p w14:paraId="60D1EAFA"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Интегральное уравнение краевой задачи (I.I.2),</w:t>
      </w:r>
    </w:p>
    <w:p w14:paraId="703051C2"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для полупространства.</w:t>
      </w:r>
    </w:p>
    <w:p w14:paraId="08BD709F"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Асимптотическое распределение напряжений в окрестности вершин разреза,.</w:t>
      </w:r>
    </w:p>
    <w:p w14:paraId="6696420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Численная реализация сингулярного интегрального уравнения (1.4.4).</w:t>
      </w:r>
    </w:p>
    <w:p w14:paraId="2D6FDE3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ДИФРАКЦИЯ ВОЛН СДВИГА НА ПЕРИОДИЧЕСКОЙ СИСТЕМЕ КРИВОЛИНЕЙНЫХ ТУННЕЛЬНЫХ ТРЕЩИН-РАЗРЕЗОВ В</w:t>
      </w:r>
    </w:p>
    <w:p w14:paraId="37AC850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ПОЛУПРОСТРАНСТВЕ (АНТИПЛОСКАЯ ДЕФОРМАЦИЯ).</w:t>
      </w:r>
    </w:p>
    <w:p w14:paraId="707814FD"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Формулировка краевых задач.</w:t>
      </w:r>
    </w:p>
    <w:p w14:paraId="49CA17A2"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Периодическая функция источника для уравнения</w:t>
      </w:r>
    </w:p>
    <w:p w14:paraId="68F98714"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Гельмгольца.</w:t>
      </w:r>
    </w:p>
    <w:p w14:paraId="47BFF351"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Решение первой краевой задачи.</w:t>
      </w:r>
    </w:p>
    <w:p w14:paraId="29E6373B"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Решение второй краевой задачи.</w:t>
      </w:r>
    </w:p>
    <w:p w14:paraId="7FE18CE0"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ВЗАИМОДЕЙСТВИЕ УПРУГИХ ВОЛН С ТОНКОЙ ЖЕСТКОЙ КРИВОЛИНЕЙНОЙ ВСТАВКОЙ В ПОЛУБЕСКОНЕННОЙ</w:t>
      </w:r>
    </w:p>
    <w:p w14:paraId="0AE6614B"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СРЕДЕ (ПЛОСКАЯ ЗАДАЧА).</w:t>
      </w:r>
    </w:p>
    <w:p w14:paraId="432F2DB9"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Исходные соотношения плоской динамической теории упругости.,.</w:t>
      </w:r>
    </w:p>
    <w:p w14:paraId="03F9E3E2"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Постановка краевой задачи. Выбор интегральных представлений амплитуд перемещений.</w:t>
      </w:r>
    </w:p>
    <w:p w14:paraId="24A80821"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Построение функций Грина для полуплоскости.</w:t>
      </w:r>
    </w:p>
    <w:p w14:paraId="5D4CA83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Условие сходимости несобственных интегралов, фигурирующих в (3.3.14).</w:t>
      </w:r>
    </w:p>
    <w:p w14:paraId="60DE11BB"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3.5. Представление смещений контурными интегралами граница полуплоскости свободна от сил).».</w:t>
      </w:r>
    </w:p>
    <w:p w14:paraId="425B254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Система интегральных уравнений краевой задачи</w:t>
      </w:r>
    </w:p>
    <w:p w14:paraId="3DB1CF50"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3.I.I), (3.2.6).</w:t>
      </w:r>
    </w:p>
    <w:p w14:paraId="696B0494"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Асимптотическое распределение напряжений у вершин вставки.</w:t>
      </w:r>
    </w:p>
    <w:p w14:paraId="499B9DC6"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ВЗАИМОДЕЙСТВИЕ УПРУГИХ ВОЛН С КРИВОЛИНЕЙНЫМ РАЗРЕЗОМ В ПОЛУБЕСКОНЕННОЙ СРЕДЕ (ПЛОСКАЯ</w:t>
      </w:r>
    </w:p>
    <w:p w14:paraId="72008001"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w:t>
      </w:r>
    </w:p>
    <w:p w14:paraId="183BA6B8"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Постановка краевой задачи. Выбор интегральных представлений амплитуд перемещений.</w:t>
      </w:r>
    </w:p>
    <w:p w14:paraId="43779A2A"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Построение функций Грина. ЮЗ</w:t>
      </w:r>
    </w:p>
    <w:p w14:paraId="5E62155F"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Интегральные уравнения краевых задач для плоскости и полуплоскости с разрезом. НО</w:t>
      </w:r>
    </w:p>
    <w:p w14:paraId="73DACEBA" w14:textId="77777777" w:rsidR="004761D1" w:rsidRDefault="004761D1" w:rsidP="00476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Определение динамических коэффициентов интенсивности напряжений И j и К,-,.</w:t>
      </w:r>
    </w:p>
    <w:p w14:paraId="4CCADE6E" w14:textId="77D75C2A" w:rsidR="004F7911" w:rsidRPr="004761D1" w:rsidRDefault="004F7911" w:rsidP="004761D1"/>
    <w:sectPr w:rsidR="004F7911" w:rsidRPr="004761D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E3C7" w14:textId="77777777" w:rsidR="00A56CCA" w:rsidRDefault="00A56CCA">
      <w:pPr>
        <w:spacing w:after="0" w:line="240" w:lineRule="auto"/>
      </w:pPr>
      <w:r>
        <w:separator/>
      </w:r>
    </w:p>
  </w:endnote>
  <w:endnote w:type="continuationSeparator" w:id="0">
    <w:p w14:paraId="645AD09D" w14:textId="77777777" w:rsidR="00A56CCA" w:rsidRDefault="00A5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60BB" w14:textId="77777777" w:rsidR="00A56CCA" w:rsidRDefault="00A56CCA"/>
    <w:p w14:paraId="4C05B5F5" w14:textId="77777777" w:rsidR="00A56CCA" w:rsidRDefault="00A56CCA"/>
    <w:p w14:paraId="1222518C" w14:textId="77777777" w:rsidR="00A56CCA" w:rsidRDefault="00A56CCA"/>
    <w:p w14:paraId="499F1DA8" w14:textId="77777777" w:rsidR="00A56CCA" w:rsidRDefault="00A56CCA"/>
    <w:p w14:paraId="78419FE7" w14:textId="77777777" w:rsidR="00A56CCA" w:rsidRDefault="00A56CCA"/>
    <w:p w14:paraId="08A05403" w14:textId="77777777" w:rsidR="00A56CCA" w:rsidRDefault="00A56CCA"/>
    <w:p w14:paraId="09C3AA92" w14:textId="77777777" w:rsidR="00A56CCA" w:rsidRDefault="00A56C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C619F" wp14:editId="29E9B5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9E791" w14:textId="77777777" w:rsidR="00A56CCA" w:rsidRDefault="00A56C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C61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29E791" w14:textId="77777777" w:rsidR="00A56CCA" w:rsidRDefault="00A56C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734E59" w14:textId="77777777" w:rsidR="00A56CCA" w:rsidRDefault="00A56CCA"/>
    <w:p w14:paraId="0C9185BA" w14:textId="77777777" w:rsidR="00A56CCA" w:rsidRDefault="00A56CCA"/>
    <w:p w14:paraId="45C3D86F" w14:textId="77777777" w:rsidR="00A56CCA" w:rsidRDefault="00A56C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3E350" wp14:editId="12942D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251D6" w14:textId="77777777" w:rsidR="00A56CCA" w:rsidRDefault="00A56CCA"/>
                          <w:p w14:paraId="644A4998" w14:textId="77777777" w:rsidR="00A56CCA" w:rsidRDefault="00A56C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3E3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4251D6" w14:textId="77777777" w:rsidR="00A56CCA" w:rsidRDefault="00A56CCA"/>
                    <w:p w14:paraId="644A4998" w14:textId="77777777" w:rsidR="00A56CCA" w:rsidRDefault="00A56C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52E615" w14:textId="77777777" w:rsidR="00A56CCA" w:rsidRDefault="00A56CCA"/>
    <w:p w14:paraId="5851593E" w14:textId="77777777" w:rsidR="00A56CCA" w:rsidRDefault="00A56CCA">
      <w:pPr>
        <w:rPr>
          <w:sz w:val="2"/>
          <w:szCs w:val="2"/>
        </w:rPr>
      </w:pPr>
    </w:p>
    <w:p w14:paraId="43D98068" w14:textId="77777777" w:rsidR="00A56CCA" w:rsidRDefault="00A56CCA"/>
    <w:p w14:paraId="0A1FEA4E" w14:textId="77777777" w:rsidR="00A56CCA" w:rsidRDefault="00A56CCA">
      <w:pPr>
        <w:spacing w:after="0" w:line="240" w:lineRule="auto"/>
      </w:pPr>
    </w:p>
  </w:footnote>
  <w:footnote w:type="continuationSeparator" w:id="0">
    <w:p w14:paraId="2A7C53CF" w14:textId="77777777" w:rsidR="00A56CCA" w:rsidRDefault="00A5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B5F44BD"/>
    <w:multiLevelType w:val="multilevel"/>
    <w:tmpl w:val="9A5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CCA"/>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184025</TotalTime>
  <Pages>3</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cp:revision>
  <cp:lastPrinted>2009-02-06T05:36:00Z</cp:lastPrinted>
  <dcterms:created xsi:type="dcterms:W3CDTF">2024-01-07T13:43:00Z</dcterms:created>
  <dcterms:modified xsi:type="dcterms:W3CDTF">2025-10-14T17:09:00Z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