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0B68481E" w:rsidR="00D960FF" w:rsidRPr="00CE0AC8" w:rsidRDefault="00CE0AC8" w:rsidP="00CE0AC8">
      <w:r>
        <w:rPr>
          <w:rFonts w:ascii="Verdana" w:hAnsi="Verdana"/>
          <w:b/>
          <w:bCs/>
          <w:color w:val="000000"/>
          <w:shd w:val="clear" w:color="auto" w:fill="FFFFFF"/>
        </w:rPr>
        <w:t>Корпачева-Зінич Олеся Вадимівна. Статеві особливості гормонально-метаболічних порушень у хворих на цукровий діабет 2 типу залежно від інсулінемії та андрогенного забезпечення.- Дисертація д-ра мед. наук: 14.01.14, Держ. установа "Ін-т ендокринології та обміну речовин ім. В. П. Комісаренка НАМН України". - К., 2013.- 400 с.</w:t>
      </w:r>
    </w:p>
    <w:sectPr w:rsidR="00D960FF" w:rsidRPr="00CE0A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3FDE" w14:textId="77777777" w:rsidR="00DE5741" w:rsidRDefault="00DE5741">
      <w:pPr>
        <w:spacing w:after="0" w:line="240" w:lineRule="auto"/>
      </w:pPr>
      <w:r>
        <w:separator/>
      </w:r>
    </w:p>
  </w:endnote>
  <w:endnote w:type="continuationSeparator" w:id="0">
    <w:p w14:paraId="758C634C" w14:textId="77777777" w:rsidR="00DE5741" w:rsidRDefault="00DE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B3A6" w14:textId="77777777" w:rsidR="00DE5741" w:rsidRDefault="00DE5741">
      <w:pPr>
        <w:spacing w:after="0" w:line="240" w:lineRule="auto"/>
      </w:pPr>
      <w:r>
        <w:separator/>
      </w:r>
    </w:p>
  </w:footnote>
  <w:footnote w:type="continuationSeparator" w:id="0">
    <w:p w14:paraId="525BA794" w14:textId="77777777" w:rsidR="00DE5741" w:rsidRDefault="00DE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57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41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119235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4025</cp:revision>
  <dcterms:created xsi:type="dcterms:W3CDTF">2024-06-20T08:51:00Z</dcterms:created>
  <dcterms:modified xsi:type="dcterms:W3CDTF">2025-01-16T15:03:00Z</dcterms:modified>
  <cp:category/>
</cp:coreProperties>
</file>