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46" w:rsidRPr="00B14B46" w:rsidRDefault="00B14B46" w:rsidP="00B14B46">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B14B46">
        <w:rPr>
          <w:rFonts w:ascii="Times New Roman" w:eastAsia="Arial Narrow" w:hAnsi="Times New Roman" w:cs="Times New Roman"/>
          <w:b/>
          <w:bCs/>
          <w:color w:val="000000"/>
          <w:kern w:val="0"/>
          <w:sz w:val="24"/>
          <w:lang w:val="uk-UA" w:eastAsia="uk-UA" w:bidi="uk-UA"/>
        </w:rPr>
        <w:t>Кубай Григорій Васильович</w:t>
      </w:r>
      <w:r w:rsidRPr="00B14B46">
        <w:rPr>
          <w:rFonts w:ascii="Times New Roman" w:eastAsia="Arial Narrow" w:hAnsi="Times New Roman" w:cs="Times New Roman"/>
          <w:color w:val="000000"/>
          <w:kern w:val="0"/>
          <w:sz w:val="24"/>
          <w:lang w:val="uk-UA" w:eastAsia="uk-UA" w:bidi="uk-UA"/>
        </w:rPr>
        <w:t>, старший викладач кафедри здоров’я людини і фізичної реабілітації Національного уні</w:t>
      </w:r>
      <w:r w:rsidRPr="00B14B46">
        <w:rPr>
          <w:rFonts w:ascii="Times New Roman" w:eastAsia="Arial Narrow" w:hAnsi="Times New Roman" w:cs="Times New Roman"/>
          <w:color w:val="000000"/>
          <w:kern w:val="0"/>
          <w:sz w:val="24"/>
          <w:lang w:val="uk-UA" w:eastAsia="uk-UA" w:bidi="uk-UA"/>
        </w:rPr>
        <w:softHyphen/>
        <w:t>верситету водного господарства та природокористування: «Організаційно-методичні засади залучення студентів медич</w:t>
      </w:r>
      <w:r w:rsidRPr="00B14B46">
        <w:rPr>
          <w:rFonts w:ascii="Times New Roman" w:eastAsia="Arial Narrow" w:hAnsi="Times New Roman" w:cs="Times New Roman"/>
          <w:color w:val="000000"/>
          <w:kern w:val="0"/>
          <w:sz w:val="24"/>
          <w:lang w:val="uk-UA" w:eastAsia="uk-UA" w:bidi="uk-UA"/>
        </w:rPr>
        <w:softHyphen/>
        <w:t>них коледжів до рухової активності у процесі фізичного вихо</w:t>
      </w:r>
      <w:r w:rsidRPr="00B14B46">
        <w:rPr>
          <w:rFonts w:ascii="Times New Roman" w:eastAsia="Arial Narrow" w:hAnsi="Times New Roman" w:cs="Times New Roman"/>
          <w:color w:val="000000"/>
          <w:kern w:val="0"/>
          <w:sz w:val="24"/>
          <w:lang w:val="uk-UA" w:eastAsia="uk-UA" w:bidi="uk-UA"/>
        </w:rPr>
        <w:softHyphen/>
        <w:t>вання» (24.00.02 - фізична культура, фізичне виховання різ</w:t>
      </w:r>
      <w:r w:rsidRPr="00B14B46">
        <w:rPr>
          <w:rFonts w:ascii="Times New Roman" w:eastAsia="Arial Narrow" w:hAnsi="Times New Roman" w:cs="Times New Roman"/>
          <w:color w:val="000000"/>
          <w:kern w:val="0"/>
          <w:sz w:val="24"/>
          <w:lang w:val="uk-UA" w:eastAsia="uk-UA" w:bidi="uk-UA"/>
        </w:rPr>
        <w:softHyphen/>
        <w:t xml:space="preserve">них груп населення). Спецрада </w:t>
      </w:r>
      <w:r w:rsidRPr="00B14B46">
        <w:rPr>
          <w:rFonts w:ascii="Times New Roman" w:eastAsia="Arial Narrow" w:hAnsi="Times New Roman" w:cs="Times New Roman"/>
          <w:color w:val="000000"/>
          <w:kern w:val="0"/>
          <w:sz w:val="24"/>
          <w:lang w:eastAsia="ru-RU" w:bidi="ru-RU"/>
        </w:rPr>
        <w:t xml:space="preserve">К </w:t>
      </w:r>
      <w:r w:rsidRPr="00B14B46">
        <w:rPr>
          <w:rFonts w:ascii="Times New Roman" w:eastAsia="Arial Narrow" w:hAnsi="Times New Roman" w:cs="Times New Roman"/>
          <w:color w:val="000000"/>
          <w:kern w:val="0"/>
          <w:sz w:val="24"/>
          <w:lang w:val="uk-UA" w:eastAsia="uk-UA" w:bidi="uk-UA"/>
        </w:rPr>
        <w:t>20.051.10 у ДВНЗ «Прикар</w:t>
      </w:r>
      <w:r w:rsidRPr="00B14B46">
        <w:rPr>
          <w:rFonts w:ascii="Times New Roman" w:eastAsia="Arial Narrow" w:hAnsi="Times New Roman" w:cs="Times New Roman"/>
          <w:color w:val="000000"/>
          <w:kern w:val="0"/>
          <w:sz w:val="24"/>
          <w:lang w:val="uk-UA" w:eastAsia="uk-UA" w:bidi="uk-UA"/>
        </w:rPr>
        <w:softHyphen/>
        <w:t>патський національний університет імені Василя Стефаника»</w:t>
      </w:r>
    </w:p>
    <w:p w:rsidR="0037774C" w:rsidRPr="00B14B46" w:rsidRDefault="0037774C" w:rsidP="00B14B46">
      <w:pPr>
        <w:rPr>
          <w:lang w:val="uk-UA"/>
        </w:rPr>
      </w:pPr>
    </w:p>
    <w:sectPr w:rsidR="0037774C" w:rsidRPr="00B14B4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FBB4C-2C36-4292-B103-28E36CAF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2020-05-26T13:10:00Z</dcterms:created>
  <dcterms:modified xsi:type="dcterms:W3CDTF">2020-05-26T19:55:00Z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