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FFAD" w14:textId="77777777" w:rsidR="001927BF" w:rsidRDefault="001927BF" w:rsidP="001927BF">
      <w:pPr>
        <w:pStyle w:val="afffffffffffffffffffffffffff5"/>
        <w:rPr>
          <w:rFonts w:ascii="Verdana" w:hAnsi="Verdana"/>
          <w:color w:val="000000"/>
          <w:sz w:val="21"/>
          <w:szCs w:val="21"/>
        </w:rPr>
      </w:pPr>
      <w:r>
        <w:rPr>
          <w:rFonts w:ascii="Helvetica" w:hAnsi="Helvetica" w:cs="Helvetica"/>
          <w:b/>
          <w:bCs w:val="0"/>
          <w:color w:val="222222"/>
          <w:sz w:val="21"/>
          <w:szCs w:val="21"/>
        </w:rPr>
        <w:t>Ярославцева, Ольга Владимировна.</w:t>
      </w:r>
    </w:p>
    <w:p w14:paraId="561640C6" w14:textId="77777777" w:rsidR="001927BF" w:rsidRDefault="001927BF" w:rsidP="001927B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вопросы представления в весовых пространствах голоморфных и n-гармонических функций со смешанной </w:t>
      </w:r>
      <w:proofErr w:type="gramStart"/>
      <w:r>
        <w:rPr>
          <w:rFonts w:ascii="Helvetica" w:hAnsi="Helvetica" w:cs="Helvetica"/>
          <w:caps/>
          <w:color w:val="222222"/>
          <w:sz w:val="21"/>
          <w:szCs w:val="21"/>
        </w:rPr>
        <w:t>нормой :</w:t>
      </w:r>
      <w:proofErr w:type="gramEnd"/>
      <w:r>
        <w:rPr>
          <w:rFonts w:ascii="Helvetica" w:hAnsi="Helvetica" w:cs="Helvetica"/>
          <w:caps/>
          <w:color w:val="222222"/>
          <w:sz w:val="21"/>
          <w:szCs w:val="21"/>
        </w:rPr>
        <w:t xml:space="preserve"> диссертация ... кандидата физико-математических наук : 01.01.01. - Брянск, 1999. - 154 с.</w:t>
      </w:r>
    </w:p>
    <w:p w14:paraId="2EBFDD39" w14:textId="77777777" w:rsidR="001927BF" w:rsidRDefault="001927BF" w:rsidP="001927B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Ярославцева, Ольга Владимировна</w:t>
      </w:r>
    </w:p>
    <w:p w14:paraId="11969FC3"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7BBD53"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НЕПРЕРЫВНЫЕ ПРОЕКТОРЫ, ДВОЙСТВЕННОСТЬ И ДИАГОНАЛЬНОЕ ОТОБРАЖЕНИЕ В ВЕСОВЫХ ПРОСТРАНСТВАХ ГОЛОМОРФНЫХ ФУНКЦИЙ СО СМЕШАННОЙ НОРМОЙ.</w:t>
      </w:r>
    </w:p>
    <w:p w14:paraId="581B0FEA"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Доказательство вспомогательных утверждений.</w:t>
      </w:r>
    </w:p>
    <w:p w14:paraId="213E5A07"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Непрерывные проекторы в пространствах </w:t>
      </w:r>
      <w:proofErr w:type="spellStart"/>
      <w:proofErr w:type="gramStart"/>
      <w:r>
        <w:rPr>
          <w:rFonts w:ascii="Arial" w:hAnsi="Arial" w:cs="Arial"/>
          <w:color w:val="333333"/>
          <w:sz w:val="21"/>
          <w:szCs w:val="21"/>
        </w:rPr>
        <w:t>Нр</w:t>
      </w:r>
      <w:proofErr w:type="spellEnd"/>
      <w:r>
        <w:rPr>
          <w:rFonts w:ascii="Arial" w:hAnsi="Arial" w:cs="Arial"/>
          <w:color w:val="333333"/>
          <w:sz w:val="21"/>
          <w:szCs w:val="21"/>
        </w:rPr>
        <w:t>(</w:t>
      </w:r>
      <w:proofErr w:type="gramEnd"/>
      <w:r>
        <w:rPr>
          <w:rFonts w:ascii="Arial" w:hAnsi="Arial" w:cs="Arial"/>
          <w:color w:val="333333"/>
          <w:sz w:val="21"/>
          <w:szCs w:val="21"/>
        </w:rPr>
        <w:t>3).</w:t>
      </w:r>
    </w:p>
    <w:p w14:paraId="70108619"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Представление линейных непрерывных функционалов в пространствах </w:t>
      </w:r>
      <w:proofErr w:type="spellStart"/>
      <w:r>
        <w:rPr>
          <w:rFonts w:ascii="Arial" w:hAnsi="Arial" w:cs="Arial"/>
          <w:color w:val="333333"/>
          <w:sz w:val="21"/>
          <w:szCs w:val="21"/>
        </w:rPr>
        <w:t>ff</w:t>
      </w:r>
      <w:proofErr w:type="spellEnd"/>
      <w:r>
        <w:rPr>
          <w:rFonts w:ascii="Arial" w:hAnsi="Arial" w:cs="Arial"/>
          <w:color w:val="333333"/>
          <w:sz w:val="21"/>
          <w:szCs w:val="21"/>
        </w:rPr>
        <w:t xml:space="preserve"> </w:t>
      </w:r>
      <w:proofErr w:type="gramStart"/>
      <w:r>
        <w:rPr>
          <w:rFonts w:ascii="Arial" w:hAnsi="Arial" w:cs="Arial"/>
          <w:color w:val="333333"/>
          <w:sz w:val="21"/>
          <w:szCs w:val="21"/>
        </w:rPr>
        <w:t>р(</w:t>
      </w:r>
      <w:proofErr w:type="gramEnd"/>
      <w:r>
        <w:rPr>
          <w:rFonts w:ascii="Arial" w:hAnsi="Arial" w:cs="Arial"/>
          <w:color w:val="333333"/>
          <w:sz w:val="21"/>
          <w:szCs w:val="21"/>
        </w:rPr>
        <w:t>3), 1 &lt; р &lt; -</w:t>
      </w:r>
      <w:proofErr w:type="spellStart"/>
      <w:r>
        <w:rPr>
          <w:rFonts w:ascii="Arial" w:hAnsi="Arial" w:cs="Arial"/>
          <w:color w:val="333333"/>
          <w:sz w:val="21"/>
          <w:szCs w:val="21"/>
        </w:rPr>
        <w:t>foo</w:t>
      </w:r>
      <w:proofErr w:type="spellEnd"/>
      <w:r>
        <w:rPr>
          <w:rFonts w:ascii="Arial" w:hAnsi="Arial" w:cs="Arial"/>
          <w:color w:val="333333"/>
          <w:sz w:val="21"/>
          <w:szCs w:val="21"/>
        </w:rPr>
        <w:t>.</w:t>
      </w:r>
    </w:p>
    <w:p w14:paraId="44F558D4"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Представление линейных непрерывных функционалов в пространствах H * (S), 0 </w:t>
      </w:r>
      <w:proofErr w:type="gramStart"/>
      <w:r>
        <w:rPr>
          <w:rFonts w:ascii="Arial" w:hAnsi="Arial" w:cs="Arial"/>
          <w:color w:val="333333"/>
          <w:sz w:val="21"/>
          <w:szCs w:val="21"/>
        </w:rPr>
        <w:t>&lt; В</w:t>
      </w:r>
      <w:proofErr w:type="gramEnd"/>
      <w:r>
        <w:rPr>
          <w:rFonts w:ascii="Arial" w:hAnsi="Arial" w:cs="Arial"/>
          <w:color w:val="333333"/>
          <w:sz w:val="21"/>
          <w:szCs w:val="21"/>
        </w:rPr>
        <w:t xml:space="preserve"> &lt; 1.</w:t>
      </w:r>
    </w:p>
    <w:p w14:paraId="135D9EA6"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Диагональное отображение в пространствах^</w:t>
      </w:r>
      <w:proofErr w:type="gramStart"/>
      <w:r>
        <w:rPr>
          <w:rFonts w:ascii="Arial" w:hAnsi="Arial" w:cs="Arial"/>
          <w:color w:val="333333"/>
          <w:sz w:val="21"/>
          <w:szCs w:val="21"/>
        </w:rPr>
        <w:t>^(</w:t>
      </w:r>
      <w:proofErr w:type="gramEnd"/>
      <w:r>
        <w:rPr>
          <w:rFonts w:ascii="Arial" w:hAnsi="Arial" w:cs="Arial"/>
          <w:color w:val="333333"/>
          <w:sz w:val="21"/>
          <w:szCs w:val="21"/>
        </w:rPr>
        <w:t>3).</w:t>
      </w:r>
    </w:p>
    <w:p w14:paraId="099C13C9"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ПРЕДСТАВЛЕНИЕ ЛЖШРШЬЕХ </w:t>
      </w:r>
      <w:proofErr w:type="spellStart"/>
      <w:r>
        <w:rPr>
          <w:rFonts w:ascii="Arial" w:hAnsi="Arial" w:cs="Arial"/>
          <w:color w:val="333333"/>
          <w:sz w:val="21"/>
          <w:szCs w:val="21"/>
        </w:rPr>
        <w:t>ШШЁРЁШйХ</w:t>
      </w:r>
      <w:proofErr w:type="spellEnd"/>
      <w:r>
        <w:rPr>
          <w:rFonts w:ascii="Arial" w:hAnsi="Arial" w:cs="Arial"/>
          <w:color w:val="333333"/>
          <w:sz w:val="21"/>
          <w:szCs w:val="21"/>
        </w:rPr>
        <w:t xml:space="preserve"> ФУНКЦИОНАЛОВ В ВЕСОВЫХ ПРОСТРАНСТВАХ п -ГАРМОНИЧЕСКИХ И ПЛЮРЖАРМОИИЧЕСКИХ В ПОЛИДИСКЕ ФУНКЦИЙ.</w:t>
      </w:r>
    </w:p>
    <w:p w14:paraId="43AFB274"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Доказательство вспомогательных утверждений.</w:t>
      </w:r>
    </w:p>
    <w:p w14:paraId="465DDAF7"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Представление линейных непрерывных функционалов в весовых пространствах и—гармонических и </w:t>
      </w:r>
      <w:proofErr w:type="spellStart"/>
      <w:r>
        <w:rPr>
          <w:rFonts w:ascii="Arial" w:hAnsi="Arial" w:cs="Arial"/>
          <w:color w:val="333333"/>
          <w:sz w:val="21"/>
          <w:szCs w:val="21"/>
        </w:rPr>
        <w:t>плюригармонических</w:t>
      </w:r>
      <w:proofErr w:type="spellEnd"/>
      <w:r>
        <w:rPr>
          <w:rFonts w:ascii="Arial" w:hAnsi="Arial" w:cs="Arial"/>
          <w:color w:val="333333"/>
          <w:sz w:val="21"/>
          <w:szCs w:val="21"/>
        </w:rPr>
        <w:t xml:space="preserve"> в </w:t>
      </w:r>
      <w:proofErr w:type="spellStart"/>
      <w:r>
        <w:rPr>
          <w:rFonts w:ascii="Arial" w:hAnsi="Arial" w:cs="Arial"/>
          <w:color w:val="333333"/>
          <w:sz w:val="21"/>
          <w:szCs w:val="21"/>
        </w:rPr>
        <w:t>полщиске</w:t>
      </w:r>
      <w:proofErr w:type="spellEnd"/>
      <w:r>
        <w:rPr>
          <w:rFonts w:ascii="Arial" w:hAnsi="Arial" w:cs="Arial"/>
          <w:color w:val="333333"/>
          <w:sz w:val="21"/>
          <w:szCs w:val="21"/>
        </w:rPr>
        <w:t xml:space="preserve"> функций при 1 </w:t>
      </w:r>
      <w:proofErr w:type="gramStart"/>
      <w:r>
        <w:rPr>
          <w:rFonts w:ascii="Arial" w:hAnsi="Arial" w:cs="Arial"/>
          <w:color w:val="333333"/>
          <w:sz w:val="21"/>
          <w:szCs w:val="21"/>
        </w:rPr>
        <w:t>&lt; р</w:t>
      </w:r>
      <w:proofErr w:type="gramEnd"/>
      <w:r>
        <w:rPr>
          <w:rFonts w:ascii="Arial" w:hAnsi="Arial" w:cs="Arial"/>
          <w:color w:val="333333"/>
          <w:sz w:val="21"/>
          <w:szCs w:val="21"/>
        </w:rPr>
        <w:t xml:space="preserve"> &lt; +</w:t>
      </w:r>
      <w:proofErr w:type="spellStart"/>
      <w:r>
        <w:rPr>
          <w:rFonts w:ascii="Arial" w:hAnsi="Arial" w:cs="Arial"/>
          <w:color w:val="333333"/>
          <w:sz w:val="21"/>
          <w:szCs w:val="21"/>
        </w:rPr>
        <w:t>оо</w:t>
      </w:r>
      <w:proofErr w:type="spellEnd"/>
      <w:r>
        <w:rPr>
          <w:rFonts w:ascii="Arial" w:hAnsi="Arial" w:cs="Arial"/>
          <w:color w:val="333333"/>
          <w:sz w:val="21"/>
          <w:szCs w:val="21"/>
        </w:rPr>
        <w:t>.</w:t>
      </w:r>
    </w:p>
    <w:p w14:paraId="19A612DE"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Представление линейных непрерывных функционалов в весовых пространствах п - гармонических и </w:t>
      </w:r>
      <w:proofErr w:type="spellStart"/>
      <w:r>
        <w:rPr>
          <w:rFonts w:ascii="Arial" w:hAnsi="Arial" w:cs="Arial"/>
          <w:color w:val="333333"/>
          <w:sz w:val="21"/>
          <w:szCs w:val="21"/>
        </w:rPr>
        <w:t>плюригармонических</w:t>
      </w:r>
      <w:proofErr w:type="spellEnd"/>
      <w:r>
        <w:rPr>
          <w:rFonts w:ascii="Arial" w:hAnsi="Arial" w:cs="Arial"/>
          <w:color w:val="333333"/>
          <w:sz w:val="21"/>
          <w:szCs w:val="21"/>
        </w:rPr>
        <w:t xml:space="preserve"> в </w:t>
      </w:r>
      <w:proofErr w:type="spellStart"/>
      <w:r>
        <w:rPr>
          <w:rFonts w:ascii="Arial" w:hAnsi="Arial" w:cs="Arial"/>
          <w:color w:val="333333"/>
          <w:sz w:val="21"/>
          <w:szCs w:val="21"/>
        </w:rPr>
        <w:t>полидаске</w:t>
      </w:r>
      <w:proofErr w:type="spellEnd"/>
      <w:r>
        <w:rPr>
          <w:rFonts w:ascii="Arial" w:hAnsi="Arial" w:cs="Arial"/>
          <w:color w:val="333333"/>
          <w:sz w:val="21"/>
          <w:szCs w:val="21"/>
        </w:rPr>
        <w:t xml:space="preserve"> функций при 0 </w:t>
      </w:r>
      <w:proofErr w:type="gramStart"/>
      <w:r>
        <w:rPr>
          <w:rFonts w:ascii="Arial" w:hAnsi="Arial" w:cs="Arial"/>
          <w:color w:val="333333"/>
          <w:sz w:val="21"/>
          <w:szCs w:val="21"/>
        </w:rPr>
        <w:t>&lt; р</w:t>
      </w:r>
      <w:proofErr w:type="gramEnd"/>
      <w:r>
        <w:rPr>
          <w:rFonts w:ascii="Arial" w:hAnsi="Arial" w:cs="Arial"/>
          <w:color w:val="333333"/>
          <w:sz w:val="21"/>
          <w:szCs w:val="21"/>
        </w:rPr>
        <w:t xml:space="preserve"> &lt; 1.,.</w:t>
      </w:r>
    </w:p>
    <w:p w14:paraId="132EA006"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Диагональное отображение в весовых пространствах </w:t>
      </w:r>
      <w:proofErr w:type="spellStart"/>
      <w:r>
        <w:rPr>
          <w:rFonts w:ascii="Arial" w:hAnsi="Arial" w:cs="Arial"/>
          <w:color w:val="333333"/>
          <w:sz w:val="21"/>
          <w:szCs w:val="21"/>
        </w:rPr>
        <w:t>плюригармонических</w:t>
      </w:r>
      <w:proofErr w:type="spellEnd"/>
      <w:r>
        <w:rPr>
          <w:rFonts w:ascii="Arial" w:hAnsi="Arial" w:cs="Arial"/>
          <w:color w:val="333333"/>
          <w:sz w:val="21"/>
          <w:szCs w:val="21"/>
        </w:rPr>
        <w:t xml:space="preserve"> в </w:t>
      </w:r>
      <w:proofErr w:type="spellStart"/>
      <w:r>
        <w:rPr>
          <w:rFonts w:ascii="Arial" w:hAnsi="Arial" w:cs="Arial"/>
          <w:color w:val="333333"/>
          <w:sz w:val="21"/>
          <w:szCs w:val="21"/>
        </w:rPr>
        <w:t>полндиске</w:t>
      </w:r>
      <w:proofErr w:type="spellEnd"/>
      <w:r>
        <w:rPr>
          <w:rFonts w:ascii="Arial" w:hAnsi="Arial" w:cs="Arial"/>
          <w:color w:val="333333"/>
          <w:sz w:val="21"/>
          <w:szCs w:val="21"/>
        </w:rPr>
        <w:t xml:space="preserve"> функций.</w:t>
      </w:r>
    </w:p>
    <w:p w14:paraId="7EBDC3B1"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МУЛЬТИПЛИКАТОРЫ В НЕКОТОРЫХ АНИЗОТРОПНЫХ ПРОСТРАНСТВАХ АНАЛИТИЧЕСКИХ ФУНКЦИЙ.</w:t>
      </w:r>
    </w:p>
    <w:p w14:paraId="5109625F"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Доказательство вспомогательных утверждений.</w:t>
      </w:r>
    </w:p>
    <w:p w14:paraId="700FC720" w14:textId="77777777" w:rsidR="001927BF" w:rsidRDefault="001927BF" w:rsidP="001927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Описание </w:t>
      </w:r>
      <w:proofErr w:type="spellStart"/>
      <w:r>
        <w:rPr>
          <w:rFonts w:ascii="Arial" w:hAnsi="Arial" w:cs="Arial"/>
          <w:color w:val="333333"/>
          <w:sz w:val="21"/>
          <w:szCs w:val="21"/>
        </w:rPr>
        <w:t>мультипликаторовиз</w:t>
      </w:r>
      <w:proofErr w:type="spellEnd"/>
      <w:r>
        <w:rPr>
          <w:rFonts w:ascii="Arial" w:hAnsi="Arial" w:cs="Arial"/>
          <w:color w:val="333333"/>
          <w:sz w:val="21"/>
          <w:szCs w:val="21"/>
        </w:rPr>
        <w:t xml:space="preserve"> </w:t>
      </w:r>
      <w:proofErr w:type="spellStart"/>
      <w:r>
        <w:rPr>
          <w:rFonts w:ascii="Arial" w:hAnsi="Arial" w:cs="Arial"/>
          <w:color w:val="333333"/>
          <w:sz w:val="21"/>
          <w:szCs w:val="21"/>
        </w:rPr>
        <w:t>Нр</w:t>
      </w:r>
      <w:proofErr w:type="spellEnd"/>
      <w:r>
        <w:rPr>
          <w:rFonts w:ascii="Arial" w:hAnsi="Arial" w:cs="Arial"/>
          <w:color w:val="333333"/>
          <w:sz w:val="21"/>
          <w:szCs w:val="21"/>
        </w:rPr>
        <w:t>(т) в 1Р.</w:t>
      </w:r>
    </w:p>
    <w:p w14:paraId="54F2B699" w14:textId="045814EC" w:rsidR="00F505A7" w:rsidRPr="001927BF" w:rsidRDefault="00F505A7" w:rsidP="001927BF"/>
    <w:sectPr w:rsidR="00F505A7" w:rsidRPr="001927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A6AC" w14:textId="77777777" w:rsidR="00AE546F" w:rsidRDefault="00AE546F">
      <w:pPr>
        <w:spacing w:after="0" w:line="240" w:lineRule="auto"/>
      </w:pPr>
      <w:r>
        <w:separator/>
      </w:r>
    </w:p>
  </w:endnote>
  <w:endnote w:type="continuationSeparator" w:id="0">
    <w:p w14:paraId="2C26C788" w14:textId="77777777" w:rsidR="00AE546F" w:rsidRDefault="00AE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FCD6" w14:textId="77777777" w:rsidR="00AE546F" w:rsidRDefault="00AE546F"/>
    <w:p w14:paraId="127F4E13" w14:textId="77777777" w:rsidR="00AE546F" w:rsidRDefault="00AE546F"/>
    <w:p w14:paraId="38E2E873" w14:textId="77777777" w:rsidR="00AE546F" w:rsidRDefault="00AE546F"/>
    <w:p w14:paraId="73FC55EF" w14:textId="77777777" w:rsidR="00AE546F" w:rsidRDefault="00AE546F"/>
    <w:p w14:paraId="3279A55D" w14:textId="77777777" w:rsidR="00AE546F" w:rsidRDefault="00AE546F"/>
    <w:p w14:paraId="7FC9BE38" w14:textId="77777777" w:rsidR="00AE546F" w:rsidRDefault="00AE546F"/>
    <w:p w14:paraId="79935796" w14:textId="77777777" w:rsidR="00AE546F" w:rsidRDefault="00AE54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7E59F" wp14:editId="46F0DF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4B84" w14:textId="77777777" w:rsidR="00AE546F" w:rsidRDefault="00AE54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7E5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964B84" w14:textId="77777777" w:rsidR="00AE546F" w:rsidRDefault="00AE54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940F67" w14:textId="77777777" w:rsidR="00AE546F" w:rsidRDefault="00AE546F"/>
    <w:p w14:paraId="5F1FAA46" w14:textId="77777777" w:rsidR="00AE546F" w:rsidRDefault="00AE546F"/>
    <w:p w14:paraId="5CD420AF" w14:textId="77777777" w:rsidR="00AE546F" w:rsidRDefault="00AE54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26A75" wp14:editId="54AABE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1B86E" w14:textId="77777777" w:rsidR="00AE546F" w:rsidRDefault="00AE546F"/>
                          <w:p w14:paraId="478D37FD" w14:textId="77777777" w:rsidR="00AE546F" w:rsidRDefault="00AE54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26A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81B86E" w14:textId="77777777" w:rsidR="00AE546F" w:rsidRDefault="00AE546F"/>
                    <w:p w14:paraId="478D37FD" w14:textId="77777777" w:rsidR="00AE546F" w:rsidRDefault="00AE54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F6D0EF" w14:textId="77777777" w:rsidR="00AE546F" w:rsidRDefault="00AE546F"/>
    <w:p w14:paraId="27BA483A" w14:textId="77777777" w:rsidR="00AE546F" w:rsidRDefault="00AE546F">
      <w:pPr>
        <w:rPr>
          <w:sz w:val="2"/>
          <w:szCs w:val="2"/>
        </w:rPr>
      </w:pPr>
    </w:p>
    <w:p w14:paraId="3071A606" w14:textId="77777777" w:rsidR="00AE546F" w:rsidRDefault="00AE546F"/>
    <w:p w14:paraId="12FAFC90" w14:textId="77777777" w:rsidR="00AE546F" w:rsidRDefault="00AE546F">
      <w:pPr>
        <w:spacing w:after="0" w:line="240" w:lineRule="auto"/>
      </w:pPr>
    </w:p>
  </w:footnote>
  <w:footnote w:type="continuationSeparator" w:id="0">
    <w:p w14:paraId="407192BF" w14:textId="77777777" w:rsidR="00AE546F" w:rsidRDefault="00AE5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46F"/>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104751</TotalTime>
  <Pages>2</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1150</cp:revision>
  <cp:lastPrinted>2009-02-06T05:36:00Z</cp:lastPrinted>
  <dcterms:created xsi:type="dcterms:W3CDTF">2024-01-07T13:43:00Z</dcterms:created>
  <dcterms:modified xsi:type="dcterms:W3CDTF">2025-06-01T13:36:00Z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