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684C29" w:rsidRDefault="00684C29" w:rsidP="00684C29">
      <w:r w:rsidRPr="00FC5A63">
        <w:rPr>
          <w:rStyle w:val="afffffa"/>
          <w:rFonts w:ascii="Times New Roman" w:hAnsi="Times New Roman" w:cs="Times New Roman"/>
          <w:sz w:val="24"/>
          <w:szCs w:val="24"/>
        </w:rPr>
        <w:t>Полгородник Олександр Вікторович</w:t>
      </w:r>
      <w:r w:rsidRPr="00FC5A63">
        <w:rPr>
          <w:rFonts w:ascii="Times New Roman" w:hAnsi="Times New Roman" w:cs="Times New Roman"/>
          <w:sz w:val="24"/>
          <w:szCs w:val="24"/>
        </w:rPr>
        <w:t>, аспірант Дон</w:t>
      </w:r>
      <w:r w:rsidRPr="00FC5A63">
        <w:rPr>
          <w:rFonts w:ascii="Times New Roman" w:hAnsi="Times New Roman" w:cs="Times New Roman"/>
          <w:sz w:val="24"/>
          <w:szCs w:val="24"/>
        </w:rPr>
        <w:softHyphen/>
        <w:t>баської державної машинобудівної академії МОН України: «Державне регулювання інтеграційних процесів в контек</w:t>
      </w:r>
      <w:r w:rsidRPr="00FC5A63">
        <w:rPr>
          <w:rFonts w:ascii="Times New Roman" w:hAnsi="Times New Roman" w:cs="Times New Roman"/>
          <w:sz w:val="24"/>
          <w:szCs w:val="24"/>
        </w:rPr>
        <w:softHyphen/>
        <w:t>сті забезпечення економічної безпеки України» (08.00.03 - економіка та управління національним господарством). Спецрада Д 12.105.03 у Донбаській державній машинобу</w:t>
      </w:r>
      <w:r w:rsidRPr="00FC5A63">
        <w:rPr>
          <w:rFonts w:ascii="Times New Roman" w:hAnsi="Times New Roman" w:cs="Times New Roman"/>
          <w:sz w:val="24"/>
          <w:szCs w:val="24"/>
        </w:rPr>
        <w:softHyphen/>
        <w:t>дівній академії</w:t>
      </w:r>
      <w:bookmarkStart w:id="0" w:name="_GoBack"/>
      <w:bookmarkEnd w:id="0"/>
    </w:p>
    <w:sectPr w:rsidR="00FD466B" w:rsidRPr="00684C2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57" w:rsidRDefault="00434257">
      <w:pPr>
        <w:spacing w:after="0" w:line="240" w:lineRule="auto"/>
      </w:pPr>
      <w:r>
        <w:separator/>
      </w:r>
    </w:p>
  </w:endnote>
  <w:endnote w:type="continuationSeparator" w:id="0">
    <w:p w:rsidR="00434257" w:rsidRDefault="0043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3425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57" w:rsidRDefault="00434257"/>
    <w:p w:rsidR="00434257" w:rsidRDefault="00434257"/>
    <w:p w:rsidR="00434257" w:rsidRDefault="00434257"/>
    <w:p w:rsidR="00434257" w:rsidRDefault="00434257"/>
    <w:p w:rsidR="00434257" w:rsidRDefault="0043425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434257" w:rsidRDefault="004342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34257" w:rsidRDefault="00434257"/>
    <w:p w:rsidR="00434257" w:rsidRDefault="00434257"/>
    <w:p w:rsidR="00434257" w:rsidRDefault="00434257">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434257" w:rsidRDefault="00434257"/>
              </w:txbxContent>
            </v:textbox>
            <w10:wrap anchorx="page" anchory="page"/>
          </v:shape>
        </w:pict>
      </w:r>
    </w:p>
    <w:p w:rsidR="00434257" w:rsidRDefault="00434257"/>
    <w:p w:rsidR="00434257" w:rsidRDefault="00434257">
      <w:pPr>
        <w:rPr>
          <w:sz w:val="2"/>
          <w:szCs w:val="2"/>
        </w:rPr>
      </w:pPr>
    </w:p>
    <w:p w:rsidR="00434257" w:rsidRDefault="00434257"/>
    <w:p w:rsidR="00434257" w:rsidRDefault="00434257">
      <w:pPr>
        <w:spacing w:after="0" w:line="240" w:lineRule="auto"/>
      </w:pPr>
    </w:p>
  </w:footnote>
  <w:footnote w:type="continuationSeparator" w:id="0">
    <w:p w:rsidR="00434257" w:rsidRDefault="00434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257"/>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A18FF-BC2A-4120-B044-4E67A132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20871</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4392</cp:revision>
  <cp:lastPrinted>2009-02-06T05:36:00Z</cp:lastPrinted>
  <dcterms:created xsi:type="dcterms:W3CDTF">2019-12-11T19:28:00Z</dcterms:created>
  <dcterms:modified xsi:type="dcterms:W3CDTF">2020-02-22T13:33:00Z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