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28" w:rsidRPr="00FC5A63" w:rsidRDefault="00E02F28" w:rsidP="00E02F28">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Гілін Євген Олексійович</w:t>
      </w:r>
      <w:r w:rsidRPr="00FC5A63">
        <w:rPr>
          <w:rFonts w:ascii="Times New Roman" w:hAnsi="Times New Roman" w:cs="Times New Roman"/>
          <w:sz w:val="24"/>
          <w:szCs w:val="24"/>
        </w:rPr>
        <w:t>, науковий співробітник На</w:t>
      </w:r>
      <w:r w:rsidRPr="00FC5A63">
        <w:rPr>
          <w:rFonts w:ascii="Times New Roman" w:hAnsi="Times New Roman" w:cs="Times New Roman"/>
          <w:sz w:val="24"/>
          <w:szCs w:val="24"/>
        </w:rPr>
        <w:softHyphen/>
        <w:t>уково-дослідного інституту публічного права: «Адміні</w:t>
      </w:r>
      <w:r w:rsidRPr="00FC5A63">
        <w:rPr>
          <w:rFonts w:ascii="Times New Roman" w:hAnsi="Times New Roman" w:cs="Times New Roman"/>
          <w:sz w:val="24"/>
          <w:szCs w:val="24"/>
        </w:rPr>
        <w:softHyphen/>
        <w:t>стративно-правові основи впровадження інноваційних технологій управління в діяльність органів місцевого са</w:t>
      </w:r>
      <w:r w:rsidRPr="00FC5A63">
        <w:rPr>
          <w:rFonts w:ascii="Times New Roman" w:hAnsi="Times New Roman" w:cs="Times New Roman"/>
          <w:sz w:val="24"/>
          <w:szCs w:val="24"/>
        </w:rPr>
        <w:softHyphen/>
        <w:t xml:space="preserve">моврядування» (12.00.07 - адміністративне </w:t>
      </w:r>
      <w:r w:rsidRPr="00625513">
        <w:rPr>
          <w:rFonts w:ascii="Times New Roman" w:hAnsi="Times New Roman" w:cs="Times New Roman"/>
          <w:sz w:val="24"/>
          <w:szCs w:val="24"/>
          <w:lang w:eastAsia="ru-RU" w:bidi="ru-RU"/>
        </w:rPr>
        <w:t xml:space="preserve">право </w:t>
      </w:r>
      <w:r w:rsidRPr="00FC5A63">
        <w:rPr>
          <w:rFonts w:ascii="Times New Roman" w:hAnsi="Times New Roman" w:cs="Times New Roman"/>
          <w:sz w:val="24"/>
          <w:szCs w:val="24"/>
        </w:rPr>
        <w:t>і про</w:t>
      </w:r>
      <w:r w:rsidRPr="00FC5A63">
        <w:rPr>
          <w:rFonts w:ascii="Times New Roman" w:hAnsi="Times New Roman" w:cs="Times New Roman"/>
          <w:sz w:val="24"/>
          <w:szCs w:val="24"/>
        </w:rPr>
        <w:softHyphen/>
        <w:t xml:space="preserve">цес; фінансове право; інформаційне </w:t>
      </w:r>
      <w:r w:rsidRPr="00625513">
        <w:rPr>
          <w:rFonts w:ascii="Times New Roman" w:hAnsi="Times New Roman" w:cs="Times New Roman"/>
          <w:sz w:val="24"/>
          <w:szCs w:val="24"/>
          <w:lang w:eastAsia="ru-RU" w:bidi="ru-RU"/>
        </w:rPr>
        <w:t xml:space="preserve">право). </w:t>
      </w:r>
      <w:r w:rsidRPr="00FC5A63">
        <w:rPr>
          <w:rFonts w:ascii="Times New Roman" w:hAnsi="Times New Roman" w:cs="Times New Roman"/>
          <w:sz w:val="24"/>
          <w:szCs w:val="24"/>
        </w:rPr>
        <w:t>Спецрада К</w:t>
      </w:r>
    </w:p>
    <w:p w:rsidR="00FD466B" w:rsidRPr="00E02F28" w:rsidRDefault="00E02F28" w:rsidP="00E02F28">
      <w:r w:rsidRPr="00FC5A63">
        <w:rPr>
          <w:rFonts w:ascii="Times New Roman" w:hAnsi="Times New Roman" w:cs="Times New Roman"/>
          <w:sz w:val="24"/>
          <w:szCs w:val="24"/>
        </w:rPr>
        <w:t>у Науково-дослідному інституті публічного пра</w:t>
      </w:r>
      <w:r w:rsidRPr="00FC5A63">
        <w:rPr>
          <w:rFonts w:ascii="Times New Roman" w:hAnsi="Times New Roman" w:cs="Times New Roman"/>
          <w:sz w:val="24"/>
          <w:szCs w:val="24"/>
        </w:rPr>
        <w:softHyphen/>
        <w:t>ва</w:t>
      </w:r>
      <w:bookmarkStart w:id="0" w:name="_GoBack"/>
      <w:bookmarkEnd w:id="0"/>
    </w:p>
    <w:sectPr w:rsidR="00FD466B" w:rsidRPr="00E02F2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E67" w:rsidRDefault="00480E67">
      <w:pPr>
        <w:spacing w:after="0" w:line="240" w:lineRule="auto"/>
      </w:pPr>
      <w:r>
        <w:separator/>
      </w:r>
    </w:p>
  </w:endnote>
  <w:endnote w:type="continuationSeparator" w:id="0">
    <w:p w:rsidR="00480E67" w:rsidRDefault="0048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480E6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E67" w:rsidRDefault="00480E67"/>
    <w:p w:rsidR="00480E67" w:rsidRDefault="00480E67"/>
    <w:p w:rsidR="00480E67" w:rsidRDefault="00480E67"/>
    <w:p w:rsidR="00480E67" w:rsidRDefault="00480E67"/>
    <w:p w:rsidR="00480E67" w:rsidRDefault="00480E6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480E67" w:rsidRDefault="00480E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480E67" w:rsidRDefault="00480E67"/>
    <w:p w:rsidR="00480E67" w:rsidRDefault="00480E67"/>
    <w:p w:rsidR="00480E67" w:rsidRDefault="00480E67">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480E67" w:rsidRDefault="00480E67"/>
              </w:txbxContent>
            </v:textbox>
            <w10:wrap anchorx="page" anchory="page"/>
          </v:shape>
        </w:pict>
      </w:r>
    </w:p>
    <w:p w:rsidR="00480E67" w:rsidRDefault="00480E67"/>
    <w:p w:rsidR="00480E67" w:rsidRDefault="00480E67">
      <w:pPr>
        <w:rPr>
          <w:sz w:val="2"/>
          <w:szCs w:val="2"/>
        </w:rPr>
      </w:pPr>
    </w:p>
    <w:p w:rsidR="00480E67" w:rsidRDefault="00480E67"/>
    <w:p w:rsidR="00480E67" w:rsidRDefault="00480E67">
      <w:pPr>
        <w:spacing w:after="0" w:line="240" w:lineRule="auto"/>
      </w:pPr>
    </w:p>
  </w:footnote>
  <w:footnote w:type="continuationSeparator" w:id="0">
    <w:p w:rsidR="00480E67" w:rsidRDefault="00480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67"/>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0328E-6FA8-4DAB-8BCD-874DCFC3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21038</TotalTime>
  <Pages>1</Pages>
  <Words>54</Words>
  <Characters>313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4473</cp:revision>
  <cp:lastPrinted>2009-02-06T05:36:00Z</cp:lastPrinted>
  <dcterms:created xsi:type="dcterms:W3CDTF">2019-12-11T19:28:00Z</dcterms:created>
  <dcterms:modified xsi:type="dcterms:W3CDTF">2020-02-25T16:53:00Z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