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886D" w14:textId="77777777" w:rsidR="007020AF" w:rsidRDefault="007020AF" w:rsidP="007020A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Щенина</w:t>
      </w:r>
      <w:proofErr w:type="spellEnd"/>
      <w:r>
        <w:rPr>
          <w:rFonts w:ascii="Helvetica" w:hAnsi="Helvetica" w:cs="Helvetica"/>
          <w:b/>
          <w:bCs w:val="0"/>
          <w:color w:val="222222"/>
          <w:sz w:val="21"/>
          <w:szCs w:val="21"/>
        </w:rPr>
        <w:t>, Ольга Геннадьевна.</w:t>
      </w:r>
      <w:r>
        <w:rPr>
          <w:rFonts w:ascii="Helvetica" w:hAnsi="Helvetica" w:cs="Helvetica"/>
          <w:color w:val="222222"/>
          <w:sz w:val="21"/>
          <w:szCs w:val="21"/>
        </w:rPr>
        <w:br/>
        <w:t xml:space="preserve">Формы участия молодежи в политическом процессе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23.00.02. - Москва, 2005. - 165 с.</w:t>
      </w:r>
    </w:p>
    <w:p w14:paraId="3242B050" w14:textId="77777777" w:rsidR="007020AF" w:rsidRDefault="007020AF" w:rsidP="007020AF">
      <w:pPr>
        <w:pStyle w:val="20"/>
        <w:spacing w:before="0" w:after="312"/>
        <w:rPr>
          <w:rFonts w:ascii="Arial" w:hAnsi="Arial" w:cs="Arial"/>
          <w:caps/>
          <w:color w:val="333333"/>
          <w:sz w:val="27"/>
          <w:szCs w:val="27"/>
        </w:rPr>
      </w:pPr>
    </w:p>
    <w:p w14:paraId="4372CA6C" w14:textId="77777777" w:rsidR="007020AF" w:rsidRDefault="007020AF" w:rsidP="007020A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Щенина</w:t>
      </w:r>
      <w:proofErr w:type="spellEnd"/>
      <w:r>
        <w:rPr>
          <w:rFonts w:ascii="Arial" w:hAnsi="Arial" w:cs="Arial"/>
          <w:color w:val="646B71"/>
          <w:sz w:val="18"/>
          <w:szCs w:val="18"/>
        </w:rPr>
        <w:t>, Ольга Геннадьевна</w:t>
      </w:r>
    </w:p>
    <w:p w14:paraId="25CC7783" w14:textId="77777777" w:rsidR="007020AF" w:rsidRDefault="007020AF" w:rsidP="007020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3011B41B" w14:textId="77777777" w:rsidR="007020AF" w:rsidRDefault="007020AF" w:rsidP="007020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изучения политического участия молодежи.21</w:t>
      </w:r>
    </w:p>
    <w:p w14:paraId="32374FA5" w14:textId="77777777" w:rsidR="007020AF" w:rsidRDefault="007020AF" w:rsidP="007020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Понятия "политического участия" и "политического процесса".21</w:t>
      </w:r>
    </w:p>
    <w:p w14:paraId="0EF72CA2" w14:textId="77777777" w:rsidR="007020AF" w:rsidRDefault="007020AF" w:rsidP="007020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Молодежь как социально-демографическая группа.39</w:t>
      </w:r>
    </w:p>
    <w:p w14:paraId="3B780577" w14:textId="77777777" w:rsidR="007020AF" w:rsidRDefault="007020AF" w:rsidP="007020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Формы участия молодежи в политическом процессе.58</w:t>
      </w:r>
    </w:p>
    <w:p w14:paraId="06766C11" w14:textId="77777777" w:rsidR="007020AF" w:rsidRDefault="007020AF" w:rsidP="007020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Факторы, влияющие на политическую активность молодежи.58</w:t>
      </w:r>
    </w:p>
    <w:p w14:paraId="081C86BF" w14:textId="77777777" w:rsidR="007020AF" w:rsidRDefault="007020AF" w:rsidP="007020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Формы участия молодежи в политическом процессе.76</w:t>
      </w:r>
    </w:p>
    <w:p w14:paraId="4969F433" w14:textId="77777777" w:rsidR="007020AF" w:rsidRDefault="007020AF" w:rsidP="007020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Политический </w:t>
      </w:r>
      <w:proofErr w:type="spellStart"/>
      <w:r>
        <w:rPr>
          <w:rFonts w:ascii="Arial" w:hAnsi="Arial" w:cs="Arial"/>
          <w:color w:val="333333"/>
          <w:sz w:val="21"/>
          <w:szCs w:val="21"/>
        </w:rPr>
        <w:t>абсентеюм</w:t>
      </w:r>
      <w:proofErr w:type="spellEnd"/>
      <w:r>
        <w:rPr>
          <w:rFonts w:ascii="Arial" w:hAnsi="Arial" w:cs="Arial"/>
          <w:color w:val="333333"/>
          <w:sz w:val="21"/>
          <w:szCs w:val="21"/>
        </w:rPr>
        <w:t xml:space="preserve"> современной молодежи.109</w:t>
      </w:r>
    </w:p>
    <w:p w14:paraId="00CA25D1" w14:textId="77777777" w:rsidR="007020AF" w:rsidRDefault="007020AF" w:rsidP="007020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1.Политический</w:t>
      </w:r>
      <w:proofErr w:type="gramEnd"/>
      <w:r>
        <w:rPr>
          <w:rFonts w:ascii="Arial" w:hAnsi="Arial" w:cs="Arial"/>
          <w:color w:val="333333"/>
          <w:sz w:val="21"/>
          <w:szCs w:val="21"/>
        </w:rPr>
        <w:t xml:space="preserve"> абсентеизм: сущность, причины, формы.109</w:t>
      </w:r>
    </w:p>
    <w:p w14:paraId="66197BDF" w14:textId="77777777" w:rsidR="007020AF" w:rsidRDefault="007020AF" w:rsidP="007020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2.Характерные</w:t>
      </w:r>
      <w:proofErr w:type="gramEnd"/>
      <w:r>
        <w:rPr>
          <w:rFonts w:ascii="Arial" w:hAnsi="Arial" w:cs="Arial"/>
          <w:color w:val="333333"/>
          <w:sz w:val="21"/>
          <w:szCs w:val="21"/>
        </w:rPr>
        <w:t xml:space="preserve"> особенности и тенденции развития политического абсентеизма молодежи.121</w:t>
      </w:r>
    </w:p>
    <w:p w14:paraId="7823CDB0" w14:textId="0B55C83F" w:rsidR="00F37380" w:rsidRPr="007020AF" w:rsidRDefault="00F37380" w:rsidP="007020AF"/>
    <w:sectPr w:rsidR="00F37380" w:rsidRPr="007020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2320" w14:textId="77777777" w:rsidR="00EC5947" w:rsidRDefault="00EC5947">
      <w:pPr>
        <w:spacing w:after="0" w:line="240" w:lineRule="auto"/>
      </w:pPr>
      <w:r>
        <w:separator/>
      </w:r>
    </w:p>
  </w:endnote>
  <w:endnote w:type="continuationSeparator" w:id="0">
    <w:p w14:paraId="42DFA2F0" w14:textId="77777777" w:rsidR="00EC5947" w:rsidRDefault="00EC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B858" w14:textId="77777777" w:rsidR="00EC5947" w:rsidRDefault="00EC5947"/>
    <w:p w14:paraId="3E7A0CAB" w14:textId="77777777" w:rsidR="00EC5947" w:rsidRDefault="00EC5947"/>
    <w:p w14:paraId="6B44C9F8" w14:textId="77777777" w:rsidR="00EC5947" w:rsidRDefault="00EC5947"/>
    <w:p w14:paraId="490524BB" w14:textId="77777777" w:rsidR="00EC5947" w:rsidRDefault="00EC5947"/>
    <w:p w14:paraId="655EFAAA" w14:textId="77777777" w:rsidR="00EC5947" w:rsidRDefault="00EC5947"/>
    <w:p w14:paraId="07C338B5" w14:textId="77777777" w:rsidR="00EC5947" w:rsidRDefault="00EC5947"/>
    <w:p w14:paraId="67632F46" w14:textId="77777777" w:rsidR="00EC5947" w:rsidRDefault="00EC59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4A85D0" wp14:editId="0CFC71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18A8" w14:textId="77777777" w:rsidR="00EC5947" w:rsidRDefault="00EC59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4A85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1618A8" w14:textId="77777777" w:rsidR="00EC5947" w:rsidRDefault="00EC59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19811F" w14:textId="77777777" w:rsidR="00EC5947" w:rsidRDefault="00EC5947"/>
    <w:p w14:paraId="647B634B" w14:textId="77777777" w:rsidR="00EC5947" w:rsidRDefault="00EC5947"/>
    <w:p w14:paraId="6C9D16B3" w14:textId="77777777" w:rsidR="00EC5947" w:rsidRDefault="00EC59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9C1059" wp14:editId="3D2C0B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8FC47" w14:textId="77777777" w:rsidR="00EC5947" w:rsidRDefault="00EC5947"/>
                          <w:p w14:paraId="4F02E67D" w14:textId="77777777" w:rsidR="00EC5947" w:rsidRDefault="00EC59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9C10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48FC47" w14:textId="77777777" w:rsidR="00EC5947" w:rsidRDefault="00EC5947"/>
                    <w:p w14:paraId="4F02E67D" w14:textId="77777777" w:rsidR="00EC5947" w:rsidRDefault="00EC59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7CC4CA" w14:textId="77777777" w:rsidR="00EC5947" w:rsidRDefault="00EC5947"/>
    <w:p w14:paraId="0A966BA7" w14:textId="77777777" w:rsidR="00EC5947" w:rsidRDefault="00EC5947">
      <w:pPr>
        <w:rPr>
          <w:sz w:val="2"/>
          <w:szCs w:val="2"/>
        </w:rPr>
      </w:pPr>
    </w:p>
    <w:p w14:paraId="47AC9938" w14:textId="77777777" w:rsidR="00EC5947" w:rsidRDefault="00EC5947"/>
    <w:p w14:paraId="437ED1FC" w14:textId="77777777" w:rsidR="00EC5947" w:rsidRDefault="00EC5947">
      <w:pPr>
        <w:spacing w:after="0" w:line="240" w:lineRule="auto"/>
      </w:pPr>
    </w:p>
  </w:footnote>
  <w:footnote w:type="continuationSeparator" w:id="0">
    <w:p w14:paraId="4C372591" w14:textId="77777777" w:rsidR="00EC5947" w:rsidRDefault="00EC5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47"/>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68966</TotalTime>
  <Pages>1</Pages>
  <Words>125</Words>
  <Characters>715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1645</cp:revision>
  <cp:lastPrinted>2009-02-06T05:36:00Z</cp:lastPrinted>
  <dcterms:created xsi:type="dcterms:W3CDTF">2024-01-07T13:43:00Z</dcterms:created>
  <dcterms:modified xsi:type="dcterms:W3CDTF">2025-04-12T01:02:00Z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