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7827E" w14:textId="77777777" w:rsidR="00054DE0" w:rsidRDefault="00054DE0" w:rsidP="00054DE0">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нематериальных активов</w:t>
      </w:r>
    </w:p>
    <w:p w14:paraId="58C64F3F" w14:textId="77777777" w:rsidR="00054DE0" w:rsidRDefault="00054DE0" w:rsidP="00054DE0">
      <w:pPr>
        <w:rPr>
          <w:rFonts w:ascii="Verdana" w:hAnsi="Verdana"/>
          <w:color w:val="000000"/>
          <w:sz w:val="18"/>
          <w:szCs w:val="18"/>
          <w:shd w:val="clear" w:color="auto" w:fill="FFFFFF"/>
        </w:rPr>
      </w:pPr>
    </w:p>
    <w:p w14:paraId="4ADB0F69" w14:textId="77777777" w:rsidR="00054DE0" w:rsidRDefault="00054DE0" w:rsidP="00054DE0">
      <w:pPr>
        <w:rPr>
          <w:rFonts w:ascii="Verdana" w:hAnsi="Verdana"/>
          <w:color w:val="000000"/>
          <w:sz w:val="18"/>
          <w:szCs w:val="18"/>
          <w:shd w:val="clear" w:color="auto" w:fill="FFFFFF"/>
        </w:rPr>
      </w:pPr>
    </w:p>
    <w:p w14:paraId="47311961" w14:textId="77777777" w:rsidR="00054DE0" w:rsidRDefault="00054DE0" w:rsidP="00054DE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Ржаницына, Виктория Станиславовна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1A7723C" w14:textId="77777777" w:rsidR="00054DE0" w:rsidRDefault="00054DE0" w:rsidP="00054DE0">
      <w:pPr>
        <w:spacing w:line="270" w:lineRule="atLeast"/>
        <w:rPr>
          <w:rFonts w:ascii="Verdana" w:hAnsi="Verdana"/>
          <w:color w:val="000000"/>
          <w:sz w:val="18"/>
          <w:szCs w:val="18"/>
        </w:rPr>
      </w:pPr>
      <w:r>
        <w:rPr>
          <w:rFonts w:ascii="Verdana" w:hAnsi="Verdana"/>
          <w:color w:val="000000"/>
          <w:sz w:val="18"/>
          <w:szCs w:val="18"/>
        </w:rPr>
        <w:t>2006</w:t>
      </w:r>
    </w:p>
    <w:p w14:paraId="4FD63306" w14:textId="77777777" w:rsidR="00054DE0" w:rsidRDefault="00054DE0" w:rsidP="00054DE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770551A" w14:textId="77777777" w:rsidR="00054DE0" w:rsidRDefault="00054DE0" w:rsidP="00054DE0">
      <w:pPr>
        <w:spacing w:line="270" w:lineRule="atLeast"/>
        <w:rPr>
          <w:rFonts w:ascii="Verdana" w:hAnsi="Verdana"/>
          <w:color w:val="000000"/>
          <w:sz w:val="18"/>
          <w:szCs w:val="18"/>
        </w:rPr>
      </w:pPr>
      <w:r>
        <w:rPr>
          <w:rFonts w:ascii="Verdana" w:hAnsi="Verdana"/>
          <w:color w:val="000000"/>
          <w:sz w:val="18"/>
          <w:szCs w:val="18"/>
        </w:rPr>
        <w:t>Ржаницына, Виктория Станиславовна</w:t>
      </w:r>
    </w:p>
    <w:p w14:paraId="5B7DC42C" w14:textId="77777777" w:rsidR="00054DE0" w:rsidRDefault="00054DE0" w:rsidP="00054DE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2DBC440" w14:textId="77777777" w:rsidR="00054DE0" w:rsidRDefault="00054DE0" w:rsidP="00054DE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4046CD1" w14:textId="77777777" w:rsidR="00054DE0" w:rsidRDefault="00054DE0" w:rsidP="00054DE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8CF7626" w14:textId="77777777" w:rsidR="00054DE0" w:rsidRDefault="00054DE0" w:rsidP="00054DE0">
      <w:pPr>
        <w:spacing w:line="270" w:lineRule="atLeast"/>
        <w:rPr>
          <w:rFonts w:ascii="Verdana" w:hAnsi="Verdana"/>
          <w:color w:val="000000"/>
          <w:sz w:val="18"/>
          <w:szCs w:val="18"/>
        </w:rPr>
      </w:pPr>
      <w:r>
        <w:rPr>
          <w:rFonts w:ascii="Verdana" w:hAnsi="Verdana"/>
          <w:color w:val="000000"/>
          <w:sz w:val="18"/>
          <w:szCs w:val="18"/>
        </w:rPr>
        <w:t>Санкт-Петербург</w:t>
      </w:r>
    </w:p>
    <w:p w14:paraId="49F49A0C" w14:textId="77777777" w:rsidR="00054DE0" w:rsidRDefault="00054DE0" w:rsidP="00054DE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7C69D25" w14:textId="77777777" w:rsidR="00054DE0" w:rsidRDefault="00054DE0" w:rsidP="00054DE0">
      <w:pPr>
        <w:spacing w:line="270" w:lineRule="atLeast"/>
        <w:rPr>
          <w:rFonts w:ascii="Verdana" w:hAnsi="Verdana"/>
          <w:color w:val="000000"/>
          <w:sz w:val="18"/>
          <w:szCs w:val="18"/>
        </w:rPr>
      </w:pPr>
      <w:r>
        <w:rPr>
          <w:rFonts w:ascii="Verdana" w:hAnsi="Verdana"/>
          <w:color w:val="000000"/>
          <w:sz w:val="18"/>
          <w:szCs w:val="18"/>
        </w:rPr>
        <w:t>08.00.12</w:t>
      </w:r>
    </w:p>
    <w:p w14:paraId="298765AA" w14:textId="77777777" w:rsidR="00054DE0" w:rsidRDefault="00054DE0" w:rsidP="00054DE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A5400B3" w14:textId="77777777" w:rsidR="00054DE0" w:rsidRDefault="00054DE0" w:rsidP="00054DE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3ABB9FB" w14:textId="77777777" w:rsidR="00054DE0" w:rsidRDefault="00054DE0" w:rsidP="00054DE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E0A9BB0" w14:textId="77777777" w:rsidR="00054DE0" w:rsidRDefault="00054DE0" w:rsidP="00054DE0">
      <w:pPr>
        <w:spacing w:line="270" w:lineRule="atLeast"/>
        <w:rPr>
          <w:rFonts w:ascii="Verdana" w:hAnsi="Verdana"/>
          <w:color w:val="000000"/>
          <w:sz w:val="18"/>
          <w:szCs w:val="18"/>
        </w:rPr>
      </w:pPr>
      <w:r>
        <w:rPr>
          <w:rFonts w:ascii="Verdana" w:hAnsi="Verdana"/>
          <w:color w:val="000000"/>
          <w:sz w:val="18"/>
          <w:szCs w:val="18"/>
        </w:rPr>
        <w:t>199</w:t>
      </w:r>
    </w:p>
    <w:p w14:paraId="3803900C" w14:textId="77777777" w:rsidR="00054DE0" w:rsidRDefault="00054DE0" w:rsidP="00054DE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Ржаницына, Виктория Станиславовна</w:t>
      </w:r>
    </w:p>
    <w:p w14:paraId="7BB9DF6B"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4BCFB84"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Возникновение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как бухгалтерской категории.</w:t>
      </w:r>
    </w:p>
    <w:p w14:paraId="0109C34F"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Общие предпосылки формирования категории.</w:t>
      </w:r>
    </w:p>
    <w:p w14:paraId="6E9664B2"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с точки зрения различных интерпретаций</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1AA1E6F2"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Общие предпосылки возникновения категории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50258EAE"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Этапы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связанные с формирование категории нематериальных активов.</w:t>
      </w:r>
    </w:p>
    <w:p w14:paraId="4BDF8EF7"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Возникновение категории нематериальных активов в Европе.</w:t>
      </w:r>
    </w:p>
    <w:p w14:paraId="5A7C66D5"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Возникновение категории нематериальных активов в Великобритании.</w:t>
      </w:r>
    </w:p>
    <w:p w14:paraId="7181CFB2"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Возникновение категории нематериальных активов во Франции.</w:t>
      </w:r>
    </w:p>
    <w:p w14:paraId="1C09C319"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Возникновение категории нематериальных активов в Германии.</w:t>
      </w:r>
    </w:p>
    <w:p w14:paraId="3D8E4B0F"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Возникновение категории нематериальных активов в Соединенных Штатах Америки.</w:t>
      </w:r>
    </w:p>
    <w:p w14:paraId="16E2420A"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Зарождение категории нематериальных активов в российском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010C26F8"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XIX век - эпоха обоснования теории нематериальных активов.</w:t>
      </w:r>
    </w:p>
    <w:p w14:paraId="4A3FA773"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Начало XX века - вхождение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w:t>
      </w:r>
    </w:p>
    <w:p w14:paraId="0707B8D4"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Выводы.</w:t>
      </w:r>
    </w:p>
    <w:p w14:paraId="4E4A57FC"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Современная интерпретация категории нематериальных активов</w:t>
      </w:r>
    </w:p>
    <w:p w14:paraId="151E3684"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Различные подходы к определению</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w:t>
      </w:r>
    </w:p>
    <w:p w14:paraId="431E22DF"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Современная методология бухгалтерского учета нематериальных активов в России.</w:t>
      </w:r>
    </w:p>
    <w:p w14:paraId="762C9256"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2.2.1. Нормативное регулирование бухгалтерского учета нематериальных активов.</w:t>
      </w:r>
    </w:p>
    <w:p w14:paraId="26F6D877"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Категория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как база формирования нематериальных активов.</w:t>
      </w:r>
    </w:p>
    <w:p w14:paraId="66DB245F"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Анализ критериев признания нематериальных активов.</w:t>
      </w:r>
    </w:p>
    <w:p w14:paraId="000F33DF"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Особенности определения состава нематериальных активов.</w:t>
      </w:r>
    </w:p>
    <w:p w14:paraId="62459FF1"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Выводы.</w:t>
      </w:r>
    </w:p>
    <w:p w14:paraId="2415C7A8"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Международные стандарты учета нематериальных активов.</w:t>
      </w:r>
    </w:p>
    <w:p w14:paraId="729936BE"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Применимые стандарты.</w:t>
      </w:r>
    </w:p>
    <w:p w14:paraId="7AD6187F"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Общие критерии признания нематериального</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w:t>
      </w:r>
    </w:p>
    <w:p w14:paraId="0276BB8C"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Критерии признания созданных нематериальных активов.</w:t>
      </w:r>
    </w:p>
    <w:p w14:paraId="2005A3A2"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Состав нематериальных активов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1363330E"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Сравнение состава категории нематериальных активов по международным и российским стандартам.</w:t>
      </w:r>
    </w:p>
    <w:p w14:paraId="5FAA6937"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Национальные стандарты учета нематериальных активов.</w:t>
      </w:r>
    </w:p>
    <w:p w14:paraId="2793479C"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Методология признания нематериальных активов.</w:t>
      </w:r>
    </w:p>
    <w:p w14:paraId="582F0356"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Экономический подход к определению нематериальных активов.</w:t>
      </w:r>
    </w:p>
    <w:p w14:paraId="1E9FE804"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Общие принципы определения активов в современном российском бухгалтерском учете.</w:t>
      </w:r>
    </w:p>
    <w:p w14:paraId="779498E6"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Специальные приемы определения нематериальных активов.</w:t>
      </w:r>
    </w:p>
    <w:p w14:paraId="1ABA9948"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Определение нематериальных активов в соответствии с экономическим подходом.</w:t>
      </w:r>
    </w:p>
    <w:p w14:paraId="03971E06"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определения состава нематериальных активов в рамках экономического подхода.</w:t>
      </w:r>
    </w:p>
    <w:p w14:paraId="57678EDD"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Результаты интеллектуальной деятельности с точки зрения предлагаемой методологии.</w:t>
      </w:r>
    </w:p>
    <w:p w14:paraId="3AE0A773"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Фирменные</w:t>
      </w:r>
      <w:r>
        <w:rPr>
          <w:rStyle w:val="WW8Num2z0"/>
          <w:rFonts w:ascii="Verdana" w:hAnsi="Verdana"/>
          <w:color w:val="000000"/>
          <w:sz w:val="18"/>
          <w:szCs w:val="18"/>
        </w:rPr>
        <w:t> </w:t>
      </w:r>
      <w:r>
        <w:rPr>
          <w:rFonts w:ascii="Verdana" w:hAnsi="Verdana"/>
          <w:color w:val="000000"/>
          <w:sz w:val="18"/>
          <w:szCs w:val="18"/>
        </w:rPr>
        <w:t>наименования с точки зрения предлагаемой методологии признания нематериальных активов.</w:t>
      </w:r>
    </w:p>
    <w:p w14:paraId="5784C795"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Результаты</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с точки зрения предлагаемой методологии признания нематериальных активов.</w:t>
      </w:r>
    </w:p>
    <w:p w14:paraId="1BE9930C"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Права пользования и иные виды прав с точки зрения предлагаемой методологии.</w:t>
      </w:r>
    </w:p>
    <w:p w14:paraId="6ABAE6C2"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расходы с точки зрения предлагаемой методологии признания нематериальных активов.</w:t>
      </w:r>
    </w:p>
    <w:p w14:paraId="1F33918C"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Приобретенный</w:t>
      </w:r>
      <w:r>
        <w:rPr>
          <w:rStyle w:val="WW8Num2z0"/>
          <w:rFonts w:ascii="Verdana" w:hAnsi="Verdana"/>
          <w:color w:val="000000"/>
          <w:sz w:val="18"/>
          <w:szCs w:val="18"/>
        </w:rPr>
        <w:t> </w:t>
      </w:r>
      <w:r>
        <w:rPr>
          <w:rStyle w:val="WW8Num3z0"/>
          <w:rFonts w:ascii="Verdana" w:hAnsi="Verdana"/>
          <w:color w:val="4682B4"/>
          <w:sz w:val="18"/>
          <w:szCs w:val="18"/>
        </w:rPr>
        <w:t>гудвил</w:t>
      </w:r>
      <w:r>
        <w:rPr>
          <w:rStyle w:val="WW8Num2z0"/>
          <w:rFonts w:ascii="Verdana" w:hAnsi="Verdana"/>
          <w:color w:val="000000"/>
          <w:sz w:val="18"/>
          <w:szCs w:val="18"/>
        </w:rPr>
        <w:t> </w:t>
      </w:r>
      <w:r>
        <w:rPr>
          <w:rFonts w:ascii="Verdana" w:hAnsi="Verdana"/>
          <w:color w:val="000000"/>
          <w:sz w:val="18"/>
          <w:szCs w:val="18"/>
        </w:rPr>
        <w:t>с точки зрения предлагаемой методологии признания нематериальных активов.</w:t>
      </w:r>
    </w:p>
    <w:p w14:paraId="18635F02"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Внутренне созданный гудвил с точки зрения предлагаемой методологии признания нематериальных активов.</w:t>
      </w:r>
    </w:p>
    <w:p w14:paraId="37409D94" w14:textId="77777777" w:rsidR="00054DE0" w:rsidRDefault="00054DE0" w:rsidP="00054DE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нематериальных активов"</w:t>
      </w:r>
    </w:p>
    <w:p w14:paraId="44EA060A"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На рубеже XX-XXI веков мир вступил в</w:t>
      </w:r>
      <w:r>
        <w:rPr>
          <w:rStyle w:val="WW8Num2z0"/>
          <w:rFonts w:ascii="Verdana" w:hAnsi="Verdana"/>
          <w:color w:val="000000"/>
          <w:sz w:val="18"/>
          <w:szCs w:val="18"/>
        </w:rPr>
        <w:t> </w:t>
      </w:r>
      <w:r>
        <w:rPr>
          <w:rStyle w:val="WW8Num3z0"/>
          <w:rFonts w:ascii="Verdana" w:hAnsi="Verdana"/>
          <w:color w:val="4682B4"/>
          <w:sz w:val="18"/>
          <w:szCs w:val="18"/>
        </w:rPr>
        <w:t>постиндустриальную</w:t>
      </w:r>
      <w:r>
        <w:rPr>
          <w:rStyle w:val="WW8Num2z0"/>
          <w:rFonts w:ascii="Verdana" w:hAnsi="Verdana"/>
          <w:color w:val="000000"/>
          <w:sz w:val="18"/>
          <w:szCs w:val="18"/>
        </w:rPr>
        <w:t> </w:t>
      </w:r>
      <w:r>
        <w:rPr>
          <w:rFonts w:ascii="Verdana" w:hAnsi="Verdana"/>
          <w:color w:val="000000"/>
          <w:sz w:val="18"/>
          <w:szCs w:val="18"/>
        </w:rPr>
        <w:t>эру своего развития, для которой характерен информационный тип экономики, основанной на знаниях. Все большее распространение получают виды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осуществление которых в большей мере связано с использованием интеллектуальных, а не традиционных материальных ресурсов. Этот процесс сопровождается выдвижением определенных требований к существующей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Их суть сводится к указанию на неадекватное отражение стоимости компаний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вызываемое игнорированием их интеллектуальных ресурсов. Высказывается мнение, что спустя 500 лет с того времени, как Лука</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издал свой труд по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она утратила связь с современностью и не удовлетворяет потребности компаний, основанных на знаниях. Эти вопросы освещены в работах видных ученых-экономистов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Т. Стюарта, К.-Э. Свейби, П.</w:t>
      </w:r>
      <w:r>
        <w:rPr>
          <w:rStyle w:val="WW8Num2z0"/>
          <w:rFonts w:ascii="Verdana" w:hAnsi="Verdana"/>
          <w:color w:val="000000"/>
          <w:sz w:val="18"/>
          <w:szCs w:val="18"/>
        </w:rPr>
        <w:t> </w:t>
      </w:r>
      <w:r>
        <w:rPr>
          <w:rStyle w:val="WW8Num3z0"/>
          <w:rFonts w:ascii="Verdana" w:hAnsi="Verdana"/>
          <w:color w:val="4682B4"/>
          <w:sz w:val="18"/>
          <w:szCs w:val="18"/>
        </w:rPr>
        <w:t>Страссмана</w:t>
      </w:r>
      <w:r>
        <w:rPr>
          <w:rFonts w:ascii="Verdana" w:hAnsi="Verdana"/>
          <w:color w:val="000000"/>
          <w:sz w:val="18"/>
          <w:szCs w:val="18"/>
        </w:rPr>
        <w:t>, J1. Эдвинссона, Б. Лева.</w:t>
      </w:r>
    </w:p>
    <w:p w14:paraId="60F68E37"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последние годы специалистами в области бухгалтерского учета было проведено множество исследований относительно релевантности данных отчетности, формируемой по существующим правилам. Результатом явилось вхождение идеи о необходимости более полного учета интеллектуальных ресурсов при составлении финансовой отчетности в круг обсуждаемых</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сообществом проблем.</w:t>
      </w:r>
    </w:p>
    <w:p w14:paraId="6DBAB2FD"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Поскольку одна из основных задач бухгалтерского учета - формирование полной и достоверной информации о деятельности, имущественном положении и финансовых результатах организации, а финансовая (</w:t>
      </w:r>
      <w:r>
        <w:rPr>
          <w:rStyle w:val="WW8Num3z0"/>
          <w:rFonts w:ascii="Verdana" w:hAnsi="Verdana"/>
          <w:color w:val="4682B4"/>
          <w:sz w:val="18"/>
          <w:szCs w:val="18"/>
        </w:rPr>
        <w:t>бухгалтерская</w:t>
      </w:r>
      <w:r>
        <w:rPr>
          <w:rFonts w:ascii="Verdana" w:hAnsi="Verdana"/>
          <w:color w:val="000000"/>
          <w:sz w:val="18"/>
          <w:szCs w:val="18"/>
        </w:rPr>
        <w:t>) отчетность призвана донести эту информацию пользователям, вопрос полноты отражения ресурсов является одним из важнейших при оценке релевантности данного информационного источника.</w:t>
      </w:r>
    </w:p>
    <w:p w14:paraId="2E717A0A"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особую значимость приобретают проблемы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условия их признания организациями и порядок отражения в составе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Ведь именно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являются той группой балансовых статей, в которой могли бы находить отражение интеллектуальные ресурсы новой экономики. Данная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область вызывала широкие споры на всем протяжении истории своего развития. В то же время действующие стандарты бухгалтерского учета в этой области не отражают современных требований и подходов и фактически не позволяют сформировать в бухгалтерской отчетности достоверное представление о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которые используются организациями при создании продуктов. Для российских стандартов бухгалтерского учета эта проблема является весьма существенной. Причина состоит в использовании жесткого юридического подхода к признанию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неприменения к этой группе принципа приоритета содержания над формой. Это обстоятельство снижает значение бухгалтерской отчетности многих российских предприятий как источника информации об их деятельности.</w:t>
      </w:r>
    </w:p>
    <w:p w14:paraId="52639B49"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системного рассмотрения указанной проблемы и разработки методологии ее решения определили актуальность темы исследования и позволили сформулировать ее цель и основные задачи.</w:t>
      </w:r>
    </w:p>
    <w:p w14:paraId="52492E90"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изучении теории и обобщении практики учета нематериальных активов и разработке направлений совершенствования его методологии.</w:t>
      </w:r>
    </w:p>
    <w:p w14:paraId="5C8C2B7E"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были поставлены следующие основные задачи:</w:t>
      </w:r>
    </w:p>
    <w:p w14:paraId="086D712B"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исторические аспекты учета нематериальных активов, выявить обстоятельства возникновения данной бухгалтерской категории</w:t>
      </w:r>
    </w:p>
    <w:p w14:paraId="699B43C7"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и оценить развитие системы нормативного регулирования учета нематериальных активов в России</w:t>
      </w:r>
    </w:p>
    <w:p w14:paraId="04841C3D"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мировой опыт регулирования бухгалтерского учета в этой области</w:t>
      </w:r>
    </w:p>
    <w:p w14:paraId="5B3BF5B3"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и оценить теоретические подходы и возможные критерии признания нематериальных активов в современной экономике</w:t>
      </w:r>
    </w:p>
    <w:p w14:paraId="264DADF1"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определение нематериальных активов и разработать методологию их признания исходя из основополагающих принципов бухгалтерского учета.</w:t>
      </w:r>
    </w:p>
    <w:p w14:paraId="0D16CF32"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Объектом исследования выступает методология бухгалтерского учета нематериальных активов. Предметом исследования являются проблемы признания различных</w:t>
      </w:r>
      <w:r>
        <w:rPr>
          <w:rStyle w:val="WW8Num2z0"/>
          <w:rFonts w:ascii="Verdana" w:hAnsi="Verdana"/>
          <w:color w:val="000000"/>
          <w:sz w:val="18"/>
          <w:szCs w:val="18"/>
        </w:rPr>
        <w:t> </w:t>
      </w:r>
      <w:r>
        <w:rPr>
          <w:rStyle w:val="WW8Num3z0"/>
          <w:rFonts w:ascii="Verdana" w:hAnsi="Verdana"/>
          <w:color w:val="4682B4"/>
          <w:sz w:val="18"/>
          <w:szCs w:val="18"/>
        </w:rPr>
        <w:t>неосязаемых</w:t>
      </w:r>
      <w:r>
        <w:rPr>
          <w:rStyle w:val="WW8Num2z0"/>
          <w:rFonts w:ascii="Verdana" w:hAnsi="Verdana"/>
          <w:color w:val="000000"/>
          <w:sz w:val="18"/>
          <w:szCs w:val="18"/>
        </w:rPr>
        <w:t> </w:t>
      </w:r>
      <w:r>
        <w:rPr>
          <w:rFonts w:ascii="Verdana" w:hAnsi="Verdana"/>
          <w:color w:val="000000"/>
          <w:sz w:val="18"/>
          <w:szCs w:val="18"/>
        </w:rPr>
        <w:t>ресурсов современной экономики нематериальными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организаций.</w:t>
      </w:r>
    </w:p>
    <w:p w14:paraId="3F176012"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труды и практические разработки отечественных и зарубежных ученых в области бухгалтерского учета, нормативно-правовые акты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стандарты различных стран мира и международные стандарты финансовой отчетности, материалы научно-практических конференций и семинаров.</w:t>
      </w:r>
    </w:p>
    <w:p w14:paraId="7ECD6123"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определенных в диссертационном исследовании задач применены общенаучные и специфические методы исторического, логического и системного анализа и синтеза, научной абстракции, приемов индуктивного и дедуктивного изучения, аналогии и классификации, сравнения абсолютных и относительных величин, экономико-статистические методы.</w:t>
      </w:r>
    </w:p>
    <w:p w14:paraId="28146A50"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методологии идентификации и учета нематериальных активов, позволяющей повысить достоверность и</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323F3670"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получены следующие наиболее существенные научные результаты:</w:t>
      </w:r>
    </w:p>
    <w:p w14:paraId="3E182315"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определены исторические предпосылки возникновения нематериальных активов как объекта бухгалтерского учета</w:t>
      </w:r>
    </w:p>
    <w:p w14:paraId="3F069F8A"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характеристики нематериальных активов как современной категории теории бухгалтерского учета</w:t>
      </w:r>
    </w:p>
    <w:p w14:paraId="7C2352D6"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критерии признания нематериальных активов как элемента активов организации</w:t>
      </w:r>
    </w:p>
    <w:p w14:paraId="722DD68C"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определение нематериальных активов, соответствующее идее принципа приоритета экономического содержания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над их юридической формой</w:t>
      </w:r>
    </w:p>
    <w:p w14:paraId="638CADF8"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несостоятельность исключительного характера прав организации на</w:t>
      </w:r>
      <w:r>
        <w:rPr>
          <w:rStyle w:val="WW8Num2z0"/>
          <w:rFonts w:ascii="Verdana" w:hAnsi="Verdana"/>
          <w:color w:val="000000"/>
          <w:sz w:val="18"/>
          <w:szCs w:val="18"/>
        </w:rPr>
        <w:t> </w:t>
      </w:r>
      <w:r>
        <w:rPr>
          <w:rStyle w:val="WW8Num3z0"/>
          <w:rFonts w:ascii="Verdana" w:hAnsi="Verdana"/>
          <w:color w:val="4682B4"/>
          <w:sz w:val="18"/>
          <w:szCs w:val="18"/>
        </w:rPr>
        <w:t>нематериальный</w:t>
      </w:r>
      <w:r>
        <w:rPr>
          <w:rStyle w:val="WW8Num2z0"/>
          <w:rFonts w:ascii="Verdana" w:hAnsi="Verdana"/>
          <w:color w:val="000000"/>
          <w:sz w:val="18"/>
          <w:szCs w:val="18"/>
        </w:rPr>
        <w:t> </w:t>
      </w:r>
      <w:r>
        <w:rPr>
          <w:rFonts w:ascii="Verdana" w:hAnsi="Verdana"/>
          <w:color w:val="000000"/>
          <w:sz w:val="18"/>
          <w:szCs w:val="18"/>
        </w:rPr>
        <w:t>актив как критерия его признания</w:t>
      </w:r>
    </w:p>
    <w:p w14:paraId="26FAFFB4"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учета</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расходов организации</w:t>
      </w:r>
    </w:p>
    <w:p w14:paraId="0630527E"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сформулирована новая трактовка</w:t>
      </w:r>
      <w:r>
        <w:rPr>
          <w:rStyle w:val="WW8Num2z0"/>
          <w:rFonts w:ascii="Verdana" w:hAnsi="Verdana"/>
          <w:color w:val="000000"/>
          <w:sz w:val="18"/>
          <w:szCs w:val="18"/>
        </w:rPr>
        <w:t> </w:t>
      </w:r>
      <w:r>
        <w:rPr>
          <w:rStyle w:val="WW8Num3z0"/>
          <w:rFonts w:ascii="Verdana" w:hAnsi="Verdana"/>
          <w:color w:val="4682B4"/>
          <w:sz w:val="18"/>
          <w:szCs w:val="18"/>
        </w:rPr>
        <w:t>гудвила</w:t>
      </w:r>
      <w:r>
        <w:rPr>
          <w:rStyle w:val="WW8Num2z0"/>
          <w:rFonts w:ascii="Verdana" w:hAnsi="Verdana"/>
          <w:color w:val="000000"/>
          <w:sz w:val="18"/>
          <w:szCs w:val="18"/>
        </w:rPr>
        <w:t> </w:t>
      </w:r>
      <w:r>
        <w:rPr>
          <w:rFonts w:ascii="Verdana" w:hAnsi="Verdana"/>
          <w:color w:val="000000"/>
          <w:sz w:val="18"/>
          <w:szCs w:val="18"/>
        </w:rPr>
        <w:t>как элемента активов организации.</w:t>
      </w:r>
    </w:p>
    <w:p w14:paraId="06D964CC"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работы состоит в том, что сделанные в ней выводы и предложенные рекомендации позволят повысить достоверность представления финансовых результатов и финансового положения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использующих нематериальные активы. Результаты исследования могут быть положены в основу нормативных актов Министерства финансов РФ в порядке реализации правительственных мер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бухгалтерского учета в Российской Федерации.</w:t>
      </w:r>
    </w:p>
    <w:p w14:paraId="5CFCA25A"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исследования состоит в том, что его результаты могут быть использованы в образовательном процессе экономических вузов, а также</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при разработке учетной политики и раскрытии информации о нематериальных активах в отчетности и при трансформации российской отчетности в составляемую по международным стандартам.</w:t>
      </w:r>
    </w:p>
    <w:p w14:paraId="62ED3208"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Положения диссертационной работы были использованы автором при проведении семинара</w:t>
      </w:r>
    </w:p>
    <w:p w14:paraId="40A546DB"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в бухгалтерском и налоговом учете: проблемы признания» в рамках учебно-консультационной школы «</w:t>
      </w:r>
      <w:r>
        <w:rPr>
          <w:rStyle w:val="WW8Num3z0"/>
          <w:rFonts w:ascii="Verdana" w:hAnsi="Verdana"/>
          <w:color w:val="4682B4"/>
          <w:sz w:val="18"/>
          <w:szCs w:val="18"/>
        </w:rPr>
        <w:t>Контроль принадлежности активов</w:t>
      </w:r>
      <w:r>
        <w:rPr>
          <w:rFonts w:ascii="Verdana" w:hAnsi="Verdana"/>
          <w:color w:val="000000"/>
          <w:sz w:val="18"/>
          <w:szCs w:val="18"/>
        </w:rPr>
        <w:t>», организованной Академией народного хозяйства при Правительстве РФ при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SOFI и KPMG Switzerland (Москва, 17-21 марта 2003 года), а также в рамках теоретического семинара «</w:t>
      </w:r>
      <w:r>
        <w:rPr>
          <w:rStyle w:val="WW8Num3z0"/>
          <w:rFonts w:ascii="Verdana" w:hAnsi="Verdana"/>
          <w:color w:val="4682B4"/>
          <w:sz w:val="18"/>
          <w:szCs w:val="18"/>
        </w:rPr>
        <w:t>Современные проблемы финансового мира</w:t>
      </w:r>
      <w:r>
        <w:rPr>
          <w:rFonts w:ascii="Verdana" w:hAnsi="Verdana"/>
          <w:color w:val="000000"/>
          <w:sz w:val="18"/>
          <w:szCs w:val="18"/>
        </w:rPr>
        <w:t>» (декабрь 2003 года), Международной научной конференции «</w:t>
      </w:r>
      <w:r>
        <w:rPr>
          <w:rStyle w:val="WW8Num3z0"/>
          <w:rFonts w:ascii="Verdana" w:hAnsi="Verdana"/>
          <w:color w:val="4682B4"/>
          <w:sz w:val="18"/>
          <w:szCs w:val="18"/>
        </w:rPr>
        <w:t>Актуальные проблемы экономической науки и хозяйственной практики</w:t>
      </w:r>
      <w:r>
        <w:rPr>
          <w:rFonts w:ascii="Verdana" w:hAnsi="Verdana"/>
          <w:color w:val="000000"/>
          <w:sz w:val="18"/>
          <w:szCs w:val="18"/>
        </w:rPr>
        <w:t>» 15-17 апреля 2004 года, Десятой Международной Конференции молодых ученых-экономистов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 реформы в России» 1517 декабря 2004 года, международной научной конференции, посвященной 65-летию экономического факультета Санкт-Петербургского государственного университета 22-23 сентября 2005 года.</w:t>
      </w:r>
    </w:p>
    <w:p w14:paraId="1F9C1341"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выводы диссертации были апробированы на практике при организации бухгалтерского учета на отдельных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предприятиях г. Санкт-Петербурга.</w:t>
      </w:r>
    </w:p>
    <w:p w14:paraId="419B7A55"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Основные положения и результаты исследования нашли отражение в девятнадцати опубликованных работах общим объемом 11,44 п.л.</w:t>
      </w:r>
    </w:p>
    <w:p w14:paraId="04B0E0EE"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диссертационной работы. Диссертация состоит из введения, трех глав, заключения, библиографического списка из 123 наименований, содержит 179 страниц машинописного текста, 9 таблиц, 5 рисунков, 10 приложений.</w:t>
      </w:r>
    </w:p>
    <w:p w14:paraId="10B1B9F8" w14:textId="77777777" w:rsidR="00054DE0" w:rsidRDefault="00054DE0" w:rsidP="00054DE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Ржаницына, Виктория Станиславовна</w:t>
      </w:r>
    </w:p>
    <w:p w14:paraId="0D3818B8"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проведенного исследования состоят в следующем.</w:t>
      </w:r>
    </w:p>
    <w:p w14:paraId="3C18F21B"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исторические предпосылки возникновения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как объекта бухгалтерского учета.</w:t>
      </w:r>
    </w:p>
    <w:p w14:paraId="240CD68B"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Категория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силу их двойственной экономико-правовой природы (как особый правовой институт и экономический ресурс) зарождается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той или иной страны при совпадении ряда условий:</w:t>
      </w:r>
    </w:p>
    <w:p w14:paraId="1B8F5915"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при достаточно высоком уровне развития экономики, в частности, промышленного производства, требующем соответствующего уровня развития учета. Как правило, это характерно </w:t>
      </w:r>
      <w:r>
        <w:rPr>
          <w:rFonts w:ascii="Verdana" w:hAnsi="Verdana"/>
          <w:color w:val="000000"/>
          <w:sz w:val="18"/>
          <w:szCs w:val="18"/>
        </w:rPr>
        <w:lastRenderedPageBreak/>
        <w:t>на стадии буржуазного, капиталистического общества;</w:t>
      </w:r>
    </w:p>
    <w:p w14:paraId="65593226"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появлении класса пользователей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заинтересованных в обоснованном и прозрачном механизме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подлежащей распределению прибыли, но не имеющих возможности прямо контролировать этот процесс, то есть при возникновении предприятий, находящихся в коллективной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и формировании биржевого 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рынка;</w:t>
      </w:r>
    </w:p>
    <w:p w14:paraId="29E5CC80"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наличии правового института не имеющих материально-вещественной структуры, но обладающих стоимостью объектов, которые могут использоваться субъектами экономики в процессе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в частности, института интеллектуальной собственности;</w:t>
      </w:r>
    </w:p>
    <w:p w14:paraId="6FE3052B"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вхождении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практику принципа соответствия доходов и расходов - первоначально в виде</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активов материальных, необходимость постепенного переноса стоимости которых на конечный продукт более очевидна, чем для активов нематериальных;</w:t>
      </w:r>
    </w:p>
    <w:p w14:paraId="734A2513"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востребованности информации о величине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при условии капитализации расходов на</w:t>
      </w:r>
      <w:r>
        <w:rPr>
          <w:rStyle w:val="WW8Num2z0"/>
          <w:rFonts w:ascii="Verdana" w:hAnsi="Verdana"/>
          <w:color w:val="000000"/>
          <w:sz w:val="18"/>
          <w:szCs w:val="18"/>
        </w:rPr>
        <w:t> </w:t>
      </w:r>
      <w:r>
        <w:rPr>
          <w:rStyle w:val="WW8Num3z0"/>
          <w:rFonts w:ascii="Verdana" w:hAnsi="Verdana"/>
          <w:color w:val="4682B4"/>
          <w:sz w:val="18"/>
          <w:szCs w:val="18"/>
        </w:rPr>
        <w:t>неосязаемые</w:t>
      </w:r>
      <w:r>
        <w:rPr>
          <w:rStyle w:val="WW8Num2z0"/>
          <w:rFonts w:ascii="Verdana" w:hAnsi="Verdana"/>
          <w:color w:val="000000"/>
          <w:sz w:val="18"/>
          <w:szCs w:val="18"/>
        </w:rPr>
        <w:t> </w:t>
      </w:r>
      <w:r>
        <w:rPr>
          <w:rFonts w:ascii="Verdana" w:hAnsi="Verdana"/>
          <w:color w:val="000000"/>
          <w:sz w:val="18"/>
          <w:szCs w:val="18"/>
        </w:rPr>
        <w:t>активы, то есть при появлении</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предприятий, использующих нематериальные ресурсы.</w:t>
      </w:r>
    </w:p>
    <w:p w14:paraId="7E7D3DD0"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предпосылки формировались в течение второй половины XIX века и привели к возникновению категории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европейских стран, США и России на рубеже XIX-XX веков.</w:t>
      </w:r>
    </w:p>
    <w:p w14:paraId="25B954C4"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Сформулированы характеристики нематериальных активов как современной категории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51F5B4F3"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Нематериальный</w:t>
      </w:r>
      <w:r>
        <w:rPr>
          <w:rStyle w:val="WW8Num2z0"/>
          <w:rFonts w:ascii="Verdana" w:hAnsi="Verdana"/>
          <w:color w:val="000000"/>
          <w:sz w:val="18"/>
          <w:szCs w:val="18"/>
        </w:rPr>
        <w:t> </w:t>
      </w:r>
      <w:r>
        <w:rPr>
          <w:rFonts w:ascii="Verdana" w:hAnsi="Verdana"/>
          <w:color w:val="000000"/>
          <w:sz w:val="18"/>
          <w:szCs w:val="18"/>
        </w:rPr>
        <w:t>актив с этой точки зрения должен обладать следующими признаками:</w:t>
      </w:r>
    </w:p>
    <w:p w14:paraId="5A2BAEA2"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немонетарный</w:t>
      </w:r>
      <w:r>
        <w:rPr>
          <w:rStyle w:val="WW8Num2z0"/>
          <w:rFonts w:ascii="Verdana" w:hAnsi="Verdana"/>
          <w:color w:val="000000"/>
          <w:sz w:val="18"/>
          <w:szCs w:val="18"/>
        </w:rPr>
        <w:t> </w:t>
      </w:r>
      <w:r>
        <w:rPr>
          <w:rFonts w:ascii="Verdana" w:hAnsi="Verdana"/>
          <w:color w:val="000000"/>
          <w:sz w:val="18"/>
          <w:szCs w:val="18"/>
        </w:rPr>
        <w:t>характер - указывает на то, что данный</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не относится к монетарным.</w:t>
      </w:r>
      <w:r>
        <w:rPr>
          <w:rStyle w:val="WW8Num2z0"/>
          <w:rFonts w:ascii="Verdana" w:hAnsi="Verdana"/>
          <w:color w:val="000000"/>
          <w:sz w:val="18"/>
          <w:szCs w:val="18"/>
        </w:rPr>
        <w:t> </w:t>
      </w:r>
      <w:r>
        <w:rPr>
          <w:rStyle w:val="WW8Num3z0"/>
          <w:rFonts w:ascii="Verdana" w:hAnsi="Verdana"/>
          <w:color w:val="4682B4"/>
          <w:sz w:val="18"/>
          <w:szCs w:val="18"/>
        </w:rPr>
        <w:t>Монетарными</w:t>
      </w:r>
      <w:r>
        <w:rPr>
          <w:rStyle w:val="WW8Num2z0"/>
          <w:rFonts w:ascii="Verdana" w:hAnsi="Verdana"/>
          <w:color w:val="000000"/>
          <w:sz w:val="18"/>
          <w:szCs w:val="18"/>
        </w:rPr>
        <w:t> </w:t>
      </w:r>
      <w:r>
        <w:rPr>
          <w:rFonts w:ascii="Verdana" w:hAnsi="Verdana"/>
          <w:color w:val="000000"/>
          <w:sz w:val="18"/>
          <w:szCs w:val="18"/>
        </w:rPr>
        <w:t>активами считаются денежные средства и их эквиваленты (</w:t>
      </w:r>
      <w:r>
        <w:rPr>
          <w:rStyle w:val="WW8Num3z0"/>
          <w:rFonts w:ascii="Verdana" w:hAnsi="Verdana"/>
          <w:color w:val="4682B4"/>
          <w:sz w:val="18"/>
          <w:szCs w:val="18"/>
        </w:rPr>
        <w:t>деньги</w:t>
      </w:r>
      <w:r>
        <w:rPr>
          <w:rFonts w:ascii="Verdana" w:hAnsi="Verdana"/>
          <w:color w:val="000000"/>
          <w:sz w:val="18"/>
          <w:szCs w:val="18"/>
        </w:rPr>
        <w:t>, финансовые вложения, дебиторская задолженность). Данная характеристика позволяет разграничить</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от иных активов, стоимость материального воплощения которых несоизмеримо мала по сравнению с их ценностью.</w:t>
      </w:r>
    </w:p>
    <w:p w14:paraId="58D76D51"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результат интеллектуальной деятельности - характеризует содержание</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указывает на то, что источник его ценности состоит в определенном виде знания, созданного творческой способностью человека</w:t>
      </w:r>
    </w:p>
    <w:p w14:paraId="5B89AEEA"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используемые аналогичным образом</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права, не нашедшие отражения в иных группах актива</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указывает на то, что существуют продуктивные нематериальные объекты, которые не могут быть признаны результатами интеллектуальной деятельности человека, но используются аналогичным образом и являются результатами определенных соглашений людей</w:t>
      </w:r>
    </w:p>
    <w:p w14:paraId="4C0835D4"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идентифицируемость - применительно к</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это свойство понимается гораздо шире, чем для материальных объектов учета. Для нематериальных объектов это не только возможность физически отделить один актив от других. Также нематериальный актив может быть идентифицирован по факту передачи юридических прав на него, в том числе и в случае их передачи в комплексе с иными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Существует точка зрения, что нематериальные</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делятся на идентифицируемые и</w:t>
      </w:r>
      <w:r>
        <w:rPr>
          <w:rStyle w:val="WW8Num2z0"/>
          <w:rFonts w:ascii="Verdana" w:hAnsi="Verdana"/>
          <w:color w:val="000000"/>
          <w:sz w:val="18"/>
          <w:szCs w:val="18"/>
        </w:rPr>
        <w:t> </w:t>
      </w:r>
      <w:r>
        <w:rPr>
          <w:rStyle w:val="WW8Num3z0"/>
          <w:rFonts w:ascii="Verdana" w:hAnsi="Verdana"/>
          <w:color w:val="4682B4"/>
          <w:sz w:val="18"/>
          <w:szCs w:val="18"/>
        </w:rPr>
        <w:t>неидентифицируемые</w:t>
      </w:r>
      <w:r>
        <w:rPr>
          <w:rStyle w:val="WW8Num2z0"/>
          <w:rFonts w:ascii="Verdana" w:hAnsi="Verdana"/>
          <w:color w:val="000000"/>
          <w:sz w:val="18"/>
          <w:szCs w:val="18"/>
        </w:rPr>
        <w:t> </w:t>
      </w:r>
      <w:r>
        <w:rPr>
          <w:rFonts w:ascii="Verdana" w:hAnsi="Verdana"/>
          <w:color w:val="000000"/>
          <w:sz w:val="18"/>
          <w:szCs w:val="18"/>
        </w:rPr>
        <w:t>(гудвил). В предлагаемой методологии принята позиция, что актив как</w:t>
      </w:r>
      <w:r>
        <w:rPr>
          <w:rStyle w:val="WW8Num2z0"/>
          <w:rFonts w:ascii="Verdana" w:hAnsi="Verdana"/>
          <w:color w:val="000000"/>
          <w:sz w:val="18"/>
          <w:szCs w:val="18"/>
        </w:rPr>
        <w:t> </w:t>
      </w:r>
      <w:r>
        <w:rPr>
          <w:rStyle w:val="WW8Num3z0"/>
          <w:rFonts w:ascii="Verdana" w:hAnsi="Verdana"/>
          <w:color w:val="4682B4"/>
          <w:sz w:val="18"/>
          <w:szCs w:val="18"/>
        </w:rPr>
        <w:t>производительный</w:t>
      </w:r>
      <w:r>
        <w:rPr>
          <w:rStyle w:val="WW8Num2z0"/>
          <w:rFonts w:ascii="Verdana" w:hAnsi="Verdana"/>
          <w:color w:val="000000"/>
          <w:sz w:val="18"/>
          <w:szCs w:val="18"/>
        </w:rPr>
        <w:t> </w:t>
      </w:r>
      <w:r>
        <w:rPr>
          <w:rFonts w:ascii="Verdana" w:hAnsi="Verdana"/>
          <w:color w:val="000000"/>
          <w:sz w:val="18"/>
          <w:szCs w:val="18"/>
        </w:rPr>
        <w:t>ресурс экономики должен обладать свойством идентифицируемости. Однако для нематериальных активов данное свойство следует понимать в широком смысле, с учетом изложенных соображений. Неидентифицируемые неосязаемые активы следует отражать</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от идентифицируемых нематериальных активов, поскольку они являются более</w:t>
      </w:r>
      <w:r>
        <w:rPr>
          <w:rStyle w:val="WW8Num2z0"/>
          <w:rFonts w:ascii="Verdana" w:hAnsi="Verdana"/>
          <w:color w:val="000000"/>
          <w:sz w:val="18"/>
          <w:szCs w:val="18"/>
        </w:rPr>
        <w:t> </w:t>
      </w:r>
      <w:r>
        <w:rPr>
          <w:rStyle w:val="WW8Num3z0"/>
          <w:rFonts w:ascii="Verdana" w:hAnsi="Verdana"/>
          <w:color w:val="4682B4"/>
          <w:sz w:val="18"/>
          <w:szCs w:val="18"/>
        </w:rPr>
        <w:t>рисковой</w:t>
      </w:r>
      <w:r>
        <w:rPr>
          <w:rStyle w:val="WW8Num2z0"/>
          <w:rFonts w:ascii="Verdana" w:hAnsi="Verdana"/>
          <w:color w:val="000000"/>
          <w:sz w:val="18"/>
          <w:szCs w:val="18"/>
        </w:rPr>
        <w:t> </w:t>
      </w:r>
      <w:r>
        <w:rPr>
          <w:rFonts w:ascii="Verdana" w:hAnsi="Verdana"/>
          <w:color w:val="000000"/>
          <w:sz w:val="18"/>
          <w:szCs w:val="18"/>
        </w:rPr>
        <w:t>категорией и требуют применения иных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технологий (тестирование на обесценение и т.п.).</w:t>
      </w:r>
    </w:p>
    <w:p w14:paraId="7205D24A"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второстепенная роль материальной структуры - нематериальный актив может либо вообще не иметь материального воплощения (носителя) (передаваемый от мастера к мастеру рецепт), либо стоимость его носителя несущественна по сравнению со стоимостью актива (дискета, на которой записана разработанная программа)</w:t>
      </w:r>
    </w:p>
    <w:p w14:paraId="64615DA3"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принадлежность на законных основаниях - свидетельствует о том, что обладатель данного актива вправе использовать актив с целью извлечения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и преимуществ (в международных стандартах аналогичная характеристика трактуется как подконтрольность)</w:t>
      </w:r>
    </w:p>
    <w:p w14:paraId="065220B1"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использование в процессе производства или управления - указывает на производительный характер данного ресурса, его использование в обычной деятельности, разграничивая эту группу от тех объектов, которые служат источником</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доходов</w:t>
      </w:r>
    </w:p>
    <w:p w14:paraId="17BCDE0D"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в течение длительного срока - подтверждает необходимость</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данных активов, недопустимость их учета в составе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в соответствии с принципом соответствия доходов и расходов.</w:t>
      </w:r>
    </w:p>
    <w:p w14:paraId="439F5198"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Предложены критерии признания нематериальных активов как элемента активов организации.</w:t>
      </w:r>
    </w:p>
    <w:p w14:paraId="520A08E3"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новой</w:t>
      </w:r>
      <w:r>
        <w:rPr>
          <w:rStyle w:val="WW8Num2z0"/>
          <w:rFonts w:ascii="Verdana" w:hAnsi="Verdana"/>
          <w:color w:val="000000"/>
          <w:sz w:val="18"/>
          <w:szCs w:val="18"/>
        </w:rPr>
        <w:t> </w:t>
      </w:r>
      <w:r>
        <w:rPr>
          <w:rStyle w:val="WW8Num3z0"/>
          <w:rFonts w:ascii="Verdana" w:hAnsi="Verdana"/>
          <w:color w:val="4682B4"/>
          <w:sz w:val="18"/>
          <w:szCs w:val="18"/>
        </w:rPr>
        <w:t>постиндустриальной</w:t>
      </w:r>
      <w:r>
        <w:rPr>
          <w:rStyle w:val="WW8Num2z0"/>
          <w:rFonts w:ascii="Verdana" w:hAnsi="Verdana"/>
          <w:color w:val="000000"/>
          <w:sz w:val="18"/>
          <w:szCs w:val="18"/>
        </w:rPr>
        <w:t> </w:t>
      </w:r>
      <w:r>
        <w:rPr>
          <w:rFonts w:ascii="Verdana" w:hAnsi="Verdana"/>
          <w:color w:val="000000"/>
          <w:sz w:val="18"/>
          <w:szCs w:val="18"/>
        </w:rPr>
        <w:t>экономики, в которую вступил мир в XXI веке, категория нематериальных активов должна объединять в себе нематериальные экономические ресурсы компаний (различные формы знания), которые приобретают ключевую роль в создании продуктов. Если в предшествующие исторические периоды в большинстве компаний нематериальные активы в основном использовались для целей управления, то в экономике, основанной на знаниях, они начинают играть роль активного производящего ресурса. Именно такие активы, порождающие доход от обычной деятельности, должны быть выделены в отчетности. По аналогии с материальными</w:t>
      </w:r>
      <w:r>
        <w:rPr>
          <w:rStyle w:val="WW8Num2z0"/>
          <w:rFonts w:ascii="Verdana" w:hAnsi="Verdana"/>
          <w:color w:val="000000"/>
          <w:sz w:val="18"/>
          <w:szCs w:val="18"/>
        </w:rPr>
        <w:t> </w:t>
      </w:r>
      <w:r>
        <w:rPr>
          <w:rStyle w:val="WW8Num3z0"/>
          <w:rFonts w:ascii="Verdana" w:hAnsi="Verdana"/>
          <w:color w:val="4682B4"/>
          <w:sz w:val="18"/>
          <w:szCs w:val="18"/>
        </w:rPr>
        <w:t>внеоборотными</w:t>
      </w:r>
      <w:r>
        <w:rPr>
          <w:rStyle w:val="WW8Num2z0"/>
          <w:rFonts w:ascii="Verdana" w:hAnsi="Verdana"/>
          <w:color w:val="000000"/>
          <w:sz w:val="18"/>
          <w:szCs w:val="18"/>
        </w:rPr>
        <w:t> </w:t>
      </w:r>
      <w:r>
        <w:rPr>
          <w:rFonts w:ascii="Verdana" w:hAnsi="Verdana"/>
          <w:color w:val="000000"/>
          <w:sz w:val="18"/>
          <w:szCs w:val="18"/>
        </w:rPr>
        <w:t>активами, группа активов, не имеющих материально-вещественной структуры, но используемых иным способом, может быть обособлена в категории</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вложений в нематериальные ценности. Тогда в составе собственно нематериальных активов будут отражаться активные неосязаемые фонды, являющиеся источником прибыли предприятия. То есть, по аналогии с основными средствами, в этой открывающей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категории также должны быть сосредоточены средства труда, но только имеющие нематериальный характер. Обоснованием данного подхода служит возрастающая роль нематериальных</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ресурсов в современной экономике. Третья группа нематериальных объектов, представляющих собой расходы, может учитываться в составе расходов будущих периодов.</w:t>
      </w:r>
    </w:p>
    <w:p w14:paraId="6603D00B"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концепция нематериальных активов основана на экономическом подходе к их признанию. В ее рамках проводится четкое различие между</w:t>
      </w:r>
      <w:r>
        <w:rPr>
          <w:rStyle w:val="WW8Num2z0"/>
          <w:rFonts w:ascii="Verdana" w:hAnsi="Verdana"/>
          <w:color w:val="000000"/>
          <w:sz w:val="18"/>
          <w:szCs w:val="18"/>
        </w:rPr>
        <w:t> </w:t>
      </w:r>
      <w:r>
        <w:rPr>
          <w:rStyle w:val="WW8Num3z0"/>
          <w:rFonts w:ascii="Verdana" w:hAnsi="Verdana"/>
          <w:color w:val="4682B4"/>
          <w:sz w:val="18"/>
          <w:szCs w:val="18"/>
        </w:rPr>
        <w:t>неосязаемыми</w:t>
      </w:r>
      <w:r>
        <w:rPr>
          <w:rStyle w:val="WW8Num2z0"/>
          <w:rFonts w:ascii="Verdana" w:hAnsi="Verdana"/>
          <w:color w:val="000000"/>
          <w:sz w:val="18"/>
          <w:szCs w:val="18"/>
        </w:rPr>
        <w:t> </w:t>
      </w:r>
      <w:r>
        <w:rPr>
          <w:rFonts w:ascii="Verdana" w:hAnsi="Verdana"/>
          <w:color w:val="000000"/>
          <w:sz w:val="18"/>
          <w:szCs w:val="18"/>
        </w:rPr>
        <w:t>объектами, используемыми в собственном производстве и управлении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и используемыми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третьим лицам в пользование за</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(доходными вложениями в нематериальные ценности).</w:t>
      </w:r>
    </w:p>
    <w:p w14:paraId="3B511F32"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в качестве основного критерия признания нематериальных активов используется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принцип приоритета экономического содержания над юридической формой. Смысл его применения состоит в том, что решающим для признания актива является не наличие определенных юридических условностей оформления, а факт использования</w:t>
      </w:r>
      <w:r>
        <w:rPr>
          <w:rStyle w:val="WW8Num2z0"/>
          <w:rFonts w:ascii="Verdana" w:hAnsi="Verdana"/>
          <w:color w:val="000000"/>
          <w:sz w:val="18"/>
          <w:szCs w:val="18"/>
        </w:rPr>
        <w:t> </w:t>
      </w:r>
      <w:r>
        <w:rPr>
          <w:rStyle w:val="WW8Num3z0"/>
          <w:rFonts w:ascii="Verdana" w:hAnsi="Verdana"/>
          <w:color w:val="4682B4"/>
          <w:sz w:val="18"/>
          <w:szCs w:val="18"/>
        </w:rPr>
        <w:t>неосязаемого</w:t>
      </w:r>
      <w:r>
        <w:rPr>
          <w:rStyle w:val="WW8Num2z0"/>
          <w:rFonts w:ascii="Verdana" w:hAnsi="Verdana"/>
          <w:color w:val="000000"/>
          <w:sz w:val="18"/>
          <w:szCs w:val="18"/>
        </w:rPr>
        <w:t> </w:t>
      </w:r>
      <w:r>
        <w:rPr>
          <w:rFonts w:ascii="Verdana" w:hAnsi="Verdana"/>
          <w:color w:val="000000"/>
          <w:sz w:val="18"/>
          <w:szCs w:val="18"/>
        </w:rPr>
        <w:t>объекта в доходообразующей деятельности.</w:t>
      </w:r>
    </w:p>
    <w:p w14:paraId="32269BE7"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основу определения</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 на современном этапе следует положить критерий «</w:t>
      </w:r>
      <w:r>
        <w:rPr>
          <w:rStyle w:val="WW8Num3z0"/>
          <w:rFonts w:ascii="Verdana" w:hAnsi="Verdana"/>
          <w:color w:val="4682B4"/>
          <w:sz w:val="18"/>
          <w:szCs w:val="18"/>
        </w:rPr>
        <w:t>продуктивности</w:t>
      </w:r>
      <w:r>
        <w:rPr>
          <w:rFonts w:ascii="Verdana" w:hAnsi="Verdana"/>
          <w:color w:val="000000"/>
          <w:sz w:val="18"/>
          <w:szCs w:val="18"/>
        </w:rPr>
        <w:t>», то есть непосредственного участия в создании финансового результата от основной деятельности. По аналогии с материальными внеоборотными активами, группа активов, не имеющих материально-вещественной структуры, но используемых иным способом, может быть выделена в категорию доходных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нематериальные ценности. Тогда в составе собственно нематериальных активов будут отражаться активные неосязаемые фонды, являющиеся источником прибыли предприятия. Это послужит более обоснованному соотнесению доходов и расходов от различных видов деятельности.</w:t>
      </w:r>
    </w:p>
    <w:p w14:paraId="0E37C57D"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Дано определение нематериальных активов, соответствующее идее принципа приоритета экономического содержания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над их юридической формой.</w:t>
      </w:r>
    </w:p>
    <w:p w14:paraId="0C9FF45A"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предлагаемой методологии под нематериальным</w:t>
      </w:r>
      <w:r>
        <w:rPr>
          <w:rStyle w:val="WW8Num2z0"/>
          <w:rFonts w:ascii="Verdana" w:hAnsi="Verdana"/>
          <w:color w:val="000000"/>
          <w:sz w:val="18"/>
          <w:szCs w:val="18"/>
        </w:rPr>
        <w:t> </w:t>
      </w:r>
      <w:r>
        <w:rPr>
          <w:rStyle w:val="WW8Num3z0"/>
          <w:rFonts w:ascii="Verdana" w:hAnsi="Verdana"/>
          <w:color w:val="4682B4"/>
          <w:sz w:val="18"/>
          <w:szCs w:val="18"/>
        </w:rPr>
        <w:t>активом</w:t>
      </w:r>
      <w:r>
        <w:rPr>
          <w:rStyle w:val="WW8Num2z0"/>
          <w:rFonts w:ascii="Verdana" w:hAnsi="Verdana"/>
          <w:color w:val="000000"/>
          <w:sz w:val="18"/>
          <w:szCs w:val="18"/>
        </w:rPr>
        <w:t> </w:t>
      </w:r>
      <w:r>
        <w:rPr>
          <w:rFonts w:ascii="Verdana" w:hAnsi="Verdana"/>
          <w:color w:val="000000"/>
          <w:sz w:val="18"/>
          <w:szCs w:val="18"/>
        </w:rPr>
        <w:t>понимается не имеющий монетарного характера идентифицируемый результат интеллектуальной деятельности, в котором материальная структура не является определяющей, а сам он принадлежит организации на законных основаниях и используется ею в процессе создания производимого продукта (</w:t>
      </w:r>
      <w:r>
        <w:rPr>
          <w:rStyle w:val="WW8Num3z0"/>
          <w:rFonts w:ascii="Verdana" w:hAnsi="Verdana"/>
          <w:color w:val="4682B4"/>
          <w:sz w:val="18"/>
          <w:szCs w:val="18"/>
        </w:rPr>
        <w:t>товаров</w:t>
      </w:r>
      <w:r>
        <w:rPr>
          <w:rFonts w:ascii="Verdana" w:hAnsi="Verdana"/>
          <w:color w:val="000000"/>
          <w:sz w:val="18"/>
          <w:szCs w:val="18"/>
        </w:rPr>
        <w:t>, работ, услуг) в течение длительного срока. К нематериальным</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также могут относиться используемые аналогичным образом долгосрочные права, не нашедшие отражения в иных группах актива баланса.</w:t>
      </w:r>
    </w:p>
    <w:p w14:paraId="6F6DCD0D"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Данные положения были выбраны в качестве базовых при формировании методологии, поскольку позволяют сосредоточить в категории нематериальных активов неосязаемые ресурсы, играющие активную, основополагающую роль в современной экономике, подобно основным средствам в эпоху</w:t>
      </w:r>
      <w:r>
        <w:rPr>
          <w:rStyle w:val="WW8Num2z0"/>
          <w:rFonts w:ascii="Verdana" w:hAnsi="Verdana"/>
          <w:color w:val="000000"/>
          <w:sz w:val="18"/>
          <w:szCs w:val="18"/>
        </w:rPr>
        <w:t> </w:t>
      </w:r>
      <w:r>
        <w:rPr>
          <w:rStyle w:val="WW8Num3z0"/>
          <w:rFonts w:ascii="Verdana" w:hAnsi="Verdana"/>
          <w:color w:val="4682B4"/>
          <w:sz w:val="18"/>
          <w:szCs w:val="18"/>
        </w:rPr>
        <w:t>индустриального</w:t>
      </w:r>
      <w:r>
        <w:rPr>
          <w:rStyle w:val="WW8Num2z0"/>
          <w:rFonts w:ascii="Verdana" w:hAnsi="Verdana"/>
          <w:color w:val="000000"/>
          <w:sz w:val="18"/>
          <w:szCs w:val="18"/>
        </w:rPr>
        <w:t> </w:t>
      </w:r>
      <w:r>
        <w:rPr>
          <w:rFonts w:ascii="Verdana" w:hAnsi="Verdana"/>
          <w:color w:val="000000"/>
          <w:sz w:val="18"/>
          <w:szCs w:val="18"/>
        </w:rPr>
        <w:t>общества. Статья бухгалтерского баланса «</w:t>
      </w:r>
      <w:r>
        <w:rPr>
          <w:rStyle w:val="WW8Num3z0"/>
          <w:rFonts w:ascii="Verdana" w:hAnsi="Verdana"/>
          <w:color w:val="4682B4"/>
          <w:sz w:val="18"/>
          <w:szCs w:val="18"/>
        </w:rPr>
        <w:t>нематериальные активы</w:t>
      </w:r>
      <w:r>
        <w:rPr>
          <w:rFonts w:ascii="Verdana" w:hAnsi="Verdana"/>
          <w:color w:val="000000"/>
          <w:sz w:val="18"/>
          <w:szCs w:val="18"/>
        </w:rPr>
        <w:t>» должна показывать пользователям отчетности экономический,</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потенциал предприятия, а в сопоставлении со статьей «</w:t>
      </w:r>
      <w:r>
        <w:rPr>
          <w:rStyle w:val="WW8Num3z0"/>
          <w:rFonts w:ascii="Verdana" w:hAnsi="Verdana"/>
          <w:color w:val="4682B4"/>
          <w:sz w:val="18"/>
          <w:szCs w:val="18"/>
        </w:rPr>
        <w:t>основные средства</w:t>
      </w:r>
      <w:r>
        <w:rPr>
          <w:rFonts w:ascii="Verdana" w:hAnsi="Verdana"/>
          <w:color w:val="000000"/>
          <w:sz w:val="18"/>
          <w:szCs w:val="18"/>
        </w:rPr>
        <w:t>» -соотношение его материальных и нематериальных ресурсов, соответствие тенденциям развития постиндустриальной экономики, в которой знания становятся основным</w:t>
      </w:r>
      <w:r>
        <w:rPr>
          <w:rStyle w:val="WW8Num2z0"/>
          <w:rFonts w:ascii="Verdana" w:hAnsi="Verdana"/>
          <w:color w:val="000000"/>
          <w:sz w:val="18"/>
          <w:szCs w:val="18"/>
        </w:rPr>
        <w:t> </w:t>
      </w:r>
      <w:r>
        <w:rPr>
          <w:rStyle w:val="WW8Num3z0"/>
          <w:rFonts w:ascii="Verdana" w:hAnsi="Verdana"/>
          <w:color w:val="4682B4"/>
          <w:sz w:val="18"/>
          <w:szCs w:val="18"/>
        </w:rPr>
        <w:t>доходообразующим</w:t>
      </w:r>
      <w:r>
        <w:rPr>
          <w:rStyle w:val="WW8Num2z0"/>
          <w:rFonts w:ascii="Verdana" w:hAnsi="Verdana"/>
          <w:color w:val="000000"/>
          <w:sz w:val="18"/>
          <w:szCs w:val="18"/>
        </w:rPr>
        <w:t> </w:t>
      </w:r>
      <w:r>
        <w:rPr>
          <w:rFonts w:ascii="Verdana" w:hAnsi="Verdana"/>
          <w:color w:val="000000"/>
          <w:sz w:val="18"/>
          <w:szCs w:val="18"/>
        </w:rPr>
        <w:t>ресурсом.</w:t>
      </w:r>
    </w:p>
    <w:p w14:paraId="626059F1"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Такой подход, с одной стороны, отражает современные требования к развитию бухгалтерского учета, повышению его релевантности. С другой стороны, в нем проявляется обоснованная осмотрительность, которая, по мнению автора, состоит в невозможности (при имеющемся состоянии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технологий) признания нематериальными активами наравне с идентифицируемыми объектами</w:t>
      </w:r>
      <w:r>
        <w:rPr>
          <w:rStyle w:val="WW8Num2z0"/>
          <w:rFonts w:ascii="Verdana" w:hAnsi="Verdana"/>
          <w:color w:val="000000"/>
          <w:sz w:val="18"/>
          <w:szCs w:val="18"/>
        </w:rPr>
        <w:t> </w:t>
      </w:r>
      <w:r>
        <w:rPr>
          <w:rStyle w:val="WW8Num3z0"/>
          <w:rFonts w:ascii="Verdana" w:hAnsi="Verdana"/>
          <w:color w:val="4682B4"/>
          <w:sz w:val="18"/>
          <w:szCs w:val="18"/>
        </w:rPr>
        <w:t>неидентифицируемых</w:t>
      </w:r>
      <w:r>
        <w:rPr>
          <w:rStyle w:val="WW8Num2z0"/>
          <w:rFonts w:ascii="Verdana" w:hAnsi="Verdana"/>
          <w:color w:val="000000"/>
          <w:sz w:val="18"/>
          <w:szCs w:val="18"/>
        </w:rPr>
        <w:t> </w:t>
      </w:r>
      <w:r>
        <w:rPr>
          <w:rFonts w:ascii="Verdana" w:hAnsi="Verdana"/>
          <w:color w:val="000000"/>
          <w:sz w:val="18"/>
          <w:szCs w:val="18"/>
        </w:rPr>
        <w:t>неосязаемых объектов. Такие объекты, по причине их более высокой степени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необходимо отражать обособленно от нематериальных активов, обладающих идентифицируемостью.</w:t>
      </w:r>
    </w:p>
    <w:p w14:paraId="256753E2"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Доказана несостоятельность исключительного характера прав организации на нематериальный актив как критерия его признания.</w:t>
      </w:r>
    </w:p>
    <w:p w14:paraId="0809DD12"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Отождествление экономической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категории нематериальных активов с правовой категорией интеллектуальной собственности не является обоснованным.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является более узким понятием, частным случаем нематериальных активов.</w:t>
      </w:r>
    </w:p>
    <w:p w14:paraId="7D72B874"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предлагаемого экономического подхода для отнесения интеллектуального продукта к нематериальным активам существенно не наличие государственной регистрации охраняемых прав на него, а возможность его использования в</w:t>
      </w:r>
      <w:r>
        <w:rPr>
          <w:rStyle w:val="WW8Num2z0"/>
          <w:rFonts w:ascii="Verdana" w:hAnsi="Verdana"/>
          <w:color w:val="000000"/>
          <w:sz w:val="18"/>
          <w:szCs w:val="18"/>
        </w:rPr>
        <w:t> </w:t>
      </w:r>
      <w:r>
        <w:rPr>
          <w:rStyle w:val="WW8Num3z0"/>
          <w:rFonts w:ascii="Verdana" w:hAnsi="Verdana"/>
          <w:color w:val="4682B4"/>
          <w:sz w:val="18"/>
          <w:szCs w:val="18"/>
        </w:rPr>
        <w:t>доходообразующей</w:t>
      </w:r>
      <w:r>
        <w:rPr>
          <w:rStyle w:val="WW8Num2z0"/>
          <w:rFonts w:ascii="Verdana" w:hAnsi="Verdana"/>
          <w:color w:val="000000"/>
          <w:sz w:val="18"/>
          <w:szCs w:val="18"/>
        </w:rPr>
        <w:t> </w:t>
      </w:r>
      <w:r>
        <w:rPr>
          <w:rFonts w:ascii="Verdana" w:hAnsi="Verdana"/>
          <w:color w:val="000000"/>
          <w:sz w:val="18"/>
          <w:szCs w:val="18"/>
        </w:rPr>
        <w:t>деятельности. Поэтому в основу определения нематериального актива положено не понятие интеллектуальной собственности, а более широкое понятие результата интеллектуальной деятельности.</w:t>
      </w:r>
    </w:p>
    <w:p w14:paraId="351B2DD5"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Патент (интеллектуальная собственность) и ноу-хау (</w:t>
      </w:r>
      <w:r>
        <w:rPr>
          <w:rStyle w:val="WW8Num3z0"/>
          <w:rFonts w:ascii="Verdana" w:hAnsi="Verdana"/>
          <w:color w:val="4682B4"/>
          <w:sz w:val="18"/>
          <w:szCs w:val="18"/>
        </w:rPr>
        <w:t>неисключительное</w:t>
      </w:r>
      <w:r>
        <w:rPr>
          <w:rStyle w:val="WW8Num2z0"/>
          <w:rFonts w:ascii="Verdana" w:hAnsi="Verdana"/>
          <w:color w:val="000000"/>
          <w:sz w:val="18"/>
          <w:szCs w:val="18"/>
        </w:rPr>
        <w:t> </w:t>
      </w:r>
      <w:r>
        <w:rPr>
          <w:rFonts w:ascii="Verdana" w:hAnsi="Verdana"/>
          <w:color w:val="000000"/>
          <w:sz w:val="18"/>
          <w:szCs w:val="18"/>
        </w:rPr>
        <w:t>право) представляют собой разные формы правовой охраны</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сведений, но с экономической точки зрения обладание этими сведениями может в равной мере содействовать получению</w:t>
      </w:r>
      <w:r>
        <w:rPr>
          <w:rStyle w:val="WW8Num2z0"/>
          <w:rFonts w:ascii="Verdana" w:hAnsi="Verdana"/>
          <w:color w:val="000000"/>
          <w:sz w:val="18"/>
          <w:szCs w:val="18"/>
        </w:rPr>
        <w:t> </w:t>
      </w:r>
      <w:r>
        <w:rPr>
          <w:rStyle w:val="WW8Num3z0"/>
          <w:rFonts w:ascii="Verdana" w:hAnsi="Verdana"/>
          <w:color w:val="4682B4"/>
          <w:sz w:val="18"/>
          <w:szCs w:val="18"/>
        </w:rPr>
        <w:t>прибылей</w:t>
      </w:r>
      <w:r>
        <w:rPr>
          <w:rFonts w:ascii="Verdana" w:hAnsi="Verdana"/>
          <w:color w:val="000000"/>
          <w:sz w:val="18"/>
          <w:szCs w:val="18"/>
        </w:rPr>
        <w:t>. Правовая охрана в режиме интеллектуальной собственности сама по себе не гарантирует получения более высоких доходов, она препятствует третьим лицам получать</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использования охраняемого знания. Но ту же функцию выполняет и режим коммерческой тайны. Поэтому при определении экономических показателей следует ориентироваться, прежде всего, на характер участия объекта в производственном цикле, а не на его правовой статус.</w:t>
      </w:r>
    </w:p>
    <w:p w14:paraId="6EBA093C"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методология учета</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расходов организации.</w:t>
      </w:r>
    </w:p>
    <w:p w14:paraId="72014039"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показано, что действующее гражданское законодательство не предусматривает возможности внесения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учреждаемой организации расходов, которые никак нельзя рассматривать в качестве имущества.</w:t>
      </w:r>
    </w:p>
    <w:p w14:paraId="3509CD9C"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обоснованно и с экономической точки зрения. Ведь смысл формирования</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учредителями состоит в том, чтобы наделить создаваемую организацию имуществом, которое будет выполнять две функции - обеспечивать возможность ведения хозяйственной деятельности и выступать гарантией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кредиторами. Организационные расходы являются невосполнимыми затратами и такими свойствами не обладают. Они не могут отчуждаться, не имеют</w:t>
      </w:r>
      <w:r>
        <w:rPr>
          <w:rStyle w:val="WW8Num2z0"/>
          <w:rFonts w:ascii="Verdana" w:hAnsi="Verdana"/>
          <w:color w:val="000000"/>
          <w:sz w:val="18"/>
          <w:szCs w:val="18"/>
        </w:rPr>
        <w:t> </w:t>
      </w:r>
      <w:r>
        <w:rPr>
          <w:rStyle w:val="WW8Num3z0"/>
          <w:rFonts w:ascii="Verdana" w:hAnsi="Verdana"/>
          <w:color w:val="4682B4"/>
          <w:sz w:val="18"/>
          <w:szCs w:val="18"/>
        </w:rPr>
        <w:t>ликвидационной</w:t>
      </w:r>
      <w:r>
        <w:rPr>
          <w:rStyle w:val="WW8Num2z0"/>
          <w:rFonts w:ascii="Verdana" w:hAnsi="Verdana"/>
          <w:color w:val="000000"/>
          <w:sz w:val="18"/>
          <w:szCs w:val="18"/>
        </w:rPr>
        <w:t> </w:t>
      </w:r>
      <w:r>
        <w:rPr>
          <w:rFonts w:ascii="Verdana" w:hAnsi="Verdana"/>
          <w:color w:val="000000"/>
          <w:sz w:val="18"/>
          <w:szCs w:val="18"/>
        </w:rPr>
        <w:t>стоимости и не являются носителем способности самостоятельно приносить доход. Следовательно,</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расходы не имеют ликвидности и представляют собой</w:t>
      </w:r>
      <w:r>
        <w:rPr>
          <w:rStyle w:val="WW8Num2z0"/>
          <w:rFonts w:ascii="Verdana" w:hAnsi="Verdana"/>
          <w:color w:val="000000"/>
          <w:sz w:val="18"/>
          <w:szCs w:val="18"/>
        </w:rPr>
        <w:t> </w:t>
      </w:r>
      <w:r>
        <w:rPr>
          <w:rStyle w:val="WW8Num3z0"/>
          <w:rFonts w:ascii="Verdana" w:hAnsi="Verdana"/>
          <w:color w:val="4682B4"/>
          <w:sz w:val="18"/>
          <w:szCs w:val="18"/>
        </w:rPr>
        <w:t>безвозвратное</w:t>
      </w:r>
      <w:r>
        <w:rPr>
          <w:rStyle w:val="WW8Num2z0"/>
          <w:rFonts w:ascii="Verdana" w:hAnsi="Verdana"/>
          <w:color w:val="000000"/>
          <w:sz w:val="18"/>
          <w:szCs w:val="18"/>
        </w:rPr>
        <w:t> </w:t>
      </w:r>
      <w:r>
        <w:rPr>
          <w:rFonts w:ascii="Verdana" w:hAnsi="Verdana"/>
          <w:color w:val="000000"/>
          <w:sz w:val="18"/>
          <w:szCs w:val="18"/>
        </w:rPr>
        <w:t>выбытие средств, то есть</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Внесение организационных расходов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организации с экономической точки зрения приводит не к увеличению</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а к уменьшению собственных средств.</w:t>
      </w:r>
    </w:p>
    <w:p w14:paraId="542199BC"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определение данного вида нематериальных активов нормативными документами бухгалтерского учета не находит подтверждения в гражданско-правовых актах. Организационные расходы не могут участвовать в формировании уставного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xml:space="preserve">и должны </w:t>
      </w:r>
      <w:r>
        <w:rPr>
          <w:rFonts w:ascii="Verdana" w:hAnsi="Verdana"/>
          <w:color w:val="000000"/>
          <w:sz w:val="18"/>
          <w:szCs w:val="18"/>
        </w:rPr>
        <w:lastRenderedPageBreak/>
        <w:t>отражаться в бухгалтерском учете осуществившего их</w:t>
      </w:r>
      <w:r>
        <w:rPr>
          <w:rStyle w:val="WW8Num2z0"/>
          <w:rFonts w:ascii="Verdana" w:hAnsi="Verdana"/>
          <w:color w:val="000000"/>
          <w:sz w:val="18"/>
          <w:szCs w:val="18"/>
        </w:rPr>
        <w:t> </w:t>
      </w:r>
      <w:r>
        <w:rPr>
          <w:rStyle w:val="WW8Num3z0"/>
          <w:rFonts w:ascii="Verdana" w:hAnsi="Verdana"/>
          <w:color w:val="4682B4"/>
          <w:sz w:val="18"/>
          <w:szCs w:val="18"/>
        </w:rPr>
        <w:t>учредителя</w:t>
      </w:r>
      <w:r>
        <w:rPr>
          <w:rStyle w:val="WW8Num2z0"/>
          <w:rFonts w:ascii="Verdana" w:hAnsi="Verdana"/>
          <w:color w:val="000000"/>
          <w:sz w:val="18"/>
          <w:szCs w:val="18"/>
        </w:rPr>
        <w:t> </w:t>
      </w:r>
      <w:r>
        <w:rPr>
          <w:rFonts w:ascii="Verdana" w:hAnsi="Verdana"/>
          <w:color w:val="000000"/>
          <w:sz w:val="18"/>
          <w:szCs w:val="18"/>
        </w:rPr>
        <w:t>при определении фактической стоимости финансового</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Они не обладают признаками нематериального актива в рамках методологии, предлагаемой в данной работе.</w:t>
      </w:r>
    </w:p>
    <w:p w14:paraId="2813A6C0"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Сформулирована новая трактовка</w:t>
      </w:r>
      <w:r>
        <w:rPr>
          <w:rStyle w:val="WW8Num2z0"/>
          <w:rFonts w:ascii="Verdana" w:hAnsi="Verdana"/>
          <w:color w:val="000000"/>
          <w:sz w:val="18"/>
          <w:szCs w:val="18"/>
        </w:rPr>
        <w:t> </w:t>
      </w:r>
      <w:r>
        <w:rPr>
          <w:rStyle w:val="WW8Num3z0"/>
          <w:rFonts w:ascii="Verdana" w:hAnsi="Verdana"/>
          <w:color w:val="4682B4"/>
          <w:sz w:val="18"/>
          <w:szCs w:val="18"/>
        </w:rPr>
        <w:t>гудвила</w:t>
      </w:r>
      <w:r>
        <w:rPr>
          <w:rStyle w:val="WW8Num2z0"/>
          <w:rFonts w:ascii="Verdana" w:hAnsi="Verdana"/>
          <w:color w:val="000000"/>
          <w:sz w:val="18"/>
          <w:szCs w:val="18"/>
        </w:rPr>
        <w:t> </w:t>
      </w:r>
      <w:r>
        <w:rPr>
          <w:rFonts w:ascii="Verdana" w:hAnsi="Verdana"/>
          <w:color w:val="000000"/>
          <w:sz w:val="18"/>
          <w:szCs w:val="18"/>
        </w:rPr>
        <w:t>как элемента активов организации.</w:t>
      </w:r>
    </w:p>
    <w:p w14:paraId="14F0EB58"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Гудвил</w:t>
      </w:r>
      <w:r>
        <w:rPr>
          <w:rStyle w:val="WW8Num2z0"/>
          <w:rFonts w:ascii="Verdana" w:hAnsi="Verdana"/>
          <w:color w:val="000000"/>
          <w:sz w:val="18"/>
          <w:szCs w:val="18"/>
        </w:rPr>
        <w:t> </w:t>
      </w:r>
      <w:r>
        <w:rPr>
          <w:rFonts w:ascii="Verdana" w:hAnsi="Verdana"/>
          <w:color w:val="000000"/>
          <w:sz w:val="18"/>
          <w:szCs w:val="18"/>
        </w:rPr>
        <w:t>от приобретения других предприятий сам по себе не является источником дохода и отражает лишь ожидание будущих выгод. Если компания-покупатель считает, что ей</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заплатить за приобретаемую компанию больше величины ее</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это означает, что первая усматривает в последней какие-то дополнительные, не нашедшие отражения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преимущества. Если же все материальные активы</w:t>
      </w:r>
      <w:r>
        <w:rPr>
          <w:rStyle w:val="WW8Num2z0"/>
          <w:rFonts w:ascii="Verdana" w:hAnsi="Verdana"/>
          <w:color w:val="000000"/>
          <w:sz w:val="18"/>
          <w:szCs w:val="18"/>
        </w:rPr>
        <w:t> </w:t>
      </w:r>
      <w:r>
        <w:rPr>
          <w:rStyle w:val="WW8Num3z0"/>
          <w:rFonts w:ascii="Verdana" w:hAnsi="Verdana"/>
          <w:color w:val="4682B4"/>
          <w:sz w:val="18"/>
          <w:szCs w:val="18"/>
        </w:rPr>
        <w:t>покупаемой</w:t>
      </w:r>
      <w:r>
        <w:rPr>
          <w:rStyle w:val="WW8Num2z0"/>
          <w:rFonts w:ascii="Verdana" w:hAnsi="Verdana"/>
          <w:color w:val="000000"/>
          <w:sz w:val="18"/>
          <w:szCs w:val="18"/>
        </w:rPr>
        <w:t> </w:t>
      </w:r>
      <w:r>
        <w:rPr>
          <w:rFonts w:ascii="Verdana" w:hAnsi="Verdana"/>
          <w:color w:val="000000"/>
          <w:sz w:val="18"/>
          <w:szCs w:val="18"/>
        </w:rPr>
        <w:t>компании оценены в балансе достоверно, то из этого следует, что</w:t>
      </w:r>
      <w:r>
        <w:rPr>
          <w:rStyle w:val="WW8Num2z0"/>
          <w:rFonts w:ascii="Verdana" w:hAnsi="Verdana"/>
          <w:color w:val="000000"/>
          <w:sz w:val="18"/>
          <w:szCs w:val="18"/>
        </w:rPr>
        <w:t> </w:t>
      </w:r>
      <w:r>
        <w:rPr>
          <w:rStyle w:val="WW8Num3z0"/>
          <w:rFonts w:ascii="Verdana" w:hAnsi="Verdana"/>
          <w:color w:val="4682B4"/>
          <w:sz w:val="18"/>
          <w:szCs w:val="18"/>
        </w:rPr>
        <w:t>неучтенные</w:t>
      </w:r>
      <w:r>
        <w:rPr>
          <w:rStyle w:val="WW8Num2z0"/>
          <w:rFonts w:ascii="Verdana" w:hAnsi="Verdana"/>
          <w:color w:val="000000"/>
          <w:sz w:val="18"/>
          <w:szCs w:val="18"/>
        </w:rPr>
        <w:t> </w:t>
      </w:r>
      <w:r>
        <w:rPr>
          <w:rFonts w:ascii="Verdana" w:hAnsi="Verdana"/>
          <w:color w:val="000000"/>
          <w:sz w:val="18"/>
          <w:szCs w:val="18"/>
        </w:rPr>
        <w:t>преимущества носят нематериальный характер. Однако обобщение этих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в обезличенной массе гудвила является вынужденной мерой, продиктованной современным состоянием технологий бухгалтерского учета. Эта мера не дает возможности проанализировать, какие ключевые факторы компаний реально генерируют прибыли.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гудвила представляет собой математический прием, исключающий идентифицирование конкретных</w:t>
      </w:r>
      <w:r>
        <w:rPr>
          <w:rStyle w:val="WW8Num2z0"/>
          <w:rFonts w:ascii="Verdana" w:hAnsi="Verdana"/>
          <w:color w:val="000000"/>
          <w:sz w:val="18"/>
          <w:szCs w:val="18"/>
        </w:rPr>
        <w:t> </w:t>
      </w:r>
      <w:r>
        <w:rPr>
          <w:rStyle w:val="WW8Num3z0"/>
          <w:rFonts w:ascii="Verdana" w:hAnsi="Verdana"/>
          <w:color w:val="4682B4"/>
          <w:sz w:val="18"/>
          <w:szCs w:val="18"/>
        </w:rPr>
        <w:t>доходообразующих</w:t>
      </w:r>
      <w:r>
        <w:rPr>
          <w:rStyle w:val="WW8Num2z0"/>
          <w:rFonts w:ascii="Verdana" w:hAnsi="Verdana"/>
          <w:color w:val="000000"/>
          <w:sz w:val="18"/>
          <w:szCs w:val="18"/>
        </w:rPr>
        <w:t> </w:t>
      </w:r>
      <w:r>
        <w:rPr>
          <w:rFonts w:ascii="Verdana" w:hAnsi="Verdana"/>
          <w:color w:val="000000"/>
          <w:sz w:val="18"/>
          <w:szCs w:val="18"/>
        </w:rPr>
        <w:t>ресурсов в силу того, что такая идентификация признается неосуществимой. Кроме того, гудвил (желание приобретателя</w:t>
      </w:r>
      <w:r>
        <w:rPr>
          <w:rStyle w:val="WW8Num2z0"/>
          <w:rFonts w:ascii="Verdana" w:hAnsi="Verdana"/>
          <w:color w:val="000000"/>
          <w:sz w:val="18"/>
          <w:szCs w:val="18"/>
        </w:rPr>
        <w:t> </w:t>
      </w:r>
      <w:r>
        <w:rPr>
          <w:rStyle w:val="WW8Num3z0"/>
          <w:rFonts w:ascii="Verdana" w:hAnsi="Verdana"/>
          <w:color w:val="4682B4"/>
          <w:sz w:val="18"/>
          <w:szCs w:val="18"/>
        </w:rPr>
        <w:t>заплатить</w:t>
      </w:r>
      <w:r>
        <w:rPr>
          <w:rStyle w:val="WW8Num2z0"/>
          <w:rFonts w:ascii="Verdana" w:hAnsi="Verdana"/>
          <w:color w:val="000000"/>
          <w:sz w:val="18"/>
          <w:szCs w:val="18"/>
        </w:rPr>
        <w:t> </w:t>
      </w:r>
      <w:r>
        <w:rPr>
          <w:rFonts w:ascii="Verdana" w:hAnsi="Verdana"/>
          <w:color w:val="000000"/>
          <w:sz w:val="18"/>
          <w:szCs w:val="18"/>
        </w:rPr>
        <w:t>за приобретение больше его балансовой стоимости) может возникнуть не из скрытых достоинств покупаемой компании, а за счет стремления исключить ее с рынка, устранить</w:t>
      </w:r>
      <w:r>
        <w:rPr>
          <w:rStyle w:val="WW8Num2z0"/>
          <w:rFonts w:ascii="Verdana" w:hAnsi="Verdana"/>
          <w:color w:val="000000"/>
          <w:sz w:val="18"/>
          <w:szCs w:val="18"/>
        </w:rPr>
        <w:t> </w:t>
      </w:r>
      <w:r>
        <w:rPr>
          <w:rStyle w:val="WW8Num3z0"/>
          <w:rFonts w:ascii="Verdana" w:hAnsi="Verdana"/>
          <w:color w:val="4682B4"/>
          <w:sz w:val="18"/>
          <w:szCs w:val="18"/>
        </w:rPr>
        <w:t>конкурента</w:t>
      </w:r>
      <w:r>
        <w:rPr>
          <w:rStyle w:val="WW8Num2z0"/>
          <w:rFonts w:ascii="Verdana" w:hAnsi="Verdana"/>
          <w:color w:val="000000"/>
          <w:sz w:val="18"/>
          <w:szCs w:val="18"/>
        </w:rPr>
        <w:t> </w:t>
      </w:r>
      <w:r>
        <w:rPr>
          <w:rFonts w:ascii="Verdana" w:hAnsi="Verdana"/>
          <w:color w:val="000000"/>
          <w:sz w:val="18"/>
          <w:szCs w:val="18"/>
        </w:rPr>
        <w:t>путем его поглощения.</w:t>
      </w:r>
    </w:p>
    <w:p w14:paraId="79814F67"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Гудвил - это не самостоятельный актив, участвующий в создании стоимости, а особая форма</w:t>
      </w:r>
      <w:r>
        <w:rPr>
          <w:rStyle w:val="WW8Num2z0"/>
          <w:rFonts w:ascii="Verdana" w:hAnsi="Verdana"/>
          <w:color w:val="000000"/>
          <w:sz w:val="18"/>
          <w:szCs w:val="18"/>
        </w:rPr>
        <w:t> </w:t>
      </w:r>
      <w:r>
        <w:rPr>
          <w:rStyle w:val="WW8Num3z0"/>
          <w:rFonts w:ascii="Verdana" w:hAnsi="Verdana"/>
          <w:color w:val="4682B4"/>
          <w:sz w:val="18"/>
          <w:szCs w:val="18"/>
        </w:rPr>
        <w:t>оплаченных</w:t>
      </w:r>
      <w:r>
        <w:rPr>
          <w:rStyle w:val="WW8Num2z0"/>
          <w:rFonts w:ascii="Verdana" w:hAnsi="Verdana"/>
          <w:color w:val="000000"/>
          <w:sz w:val="18"/>
          <w:szCs w:val="18"/>
        </w:rPr>
        <w:t> </w:t>
      </w:r>
      <w:r>
        <w:rPr>
          <w:rFonts w:ascii="Verdana" w:hAnsi="Verdana"/>
          <w:color w:val="000000"/>
          <w:sz w:val="18"/>
          <w:szCs w:val="18"/>
        </w:rPr>
        <w:t>расходов, необходимых для осуществления</w:t>
      </w:r>
      <w:r>
        <w:rPr>
          <w:rStyle w:val="WW8Num2z0"/>
          <w:rFonts w:ascii="Verdana" w:hAnsi="Verdana"/>
          <w:color w:val="000000"/>
          <w:sz w:val="18"/>
          <w:szCs w:val="18"/>
        </w:rPr>
        <w:t> </w:t>
      </w:r>
      <w:r>
        <w:rPr>
          <w:rStyle w:val="WW8Num3z0"/>
          <w:rFonts w:ascii="Verdana" w:hAnsi="Verdana"/>
          <w:color w:val="4682B4"/>
          <w:sz w:val="18"/>
          <w:szCs w:val="18"/>
        </w:rPr>
        <w:t>покупателем</w:t>
      </w:r>
      <w:r>
        <w:rPr>
          <w:rStyle w:val="WW8Num2z0"/>
          <w:rFonts w:ascii="Verdana" w:hAnsi="Verdana"/>
          <w:color w:val="000000"/>
          <w:sz w:val="18"/>
          <w:szCs w:val="18"/>
        </w:rPr>
        <w:t> </w:t>
      </w:r>
      <w:r>
        <w:rPr>
          <w:rFonts w:ascii="Verdana" w:hAnsi="Verdana"/>
          <w:color w:val="000000"/>
          <w:sz w:val="18"/>
          <w:szCs w:val="18"/>
        </w:rPr>
        <w:t>деятельности в будущем. Он представляет собой проявление часто встречающегося в экономике</w:t>
      </w:r>
      <w:r>
        <w:rPr>
          <w:rStyle w:val="WW8Num2z0"/>
          <w:rFonts w:ascii="Verdana" w:hAnsi="Verdana"/>
          <w:color w:val="000000"/>
          <w:sz w:val="18"/>
          <w:szCs w:val="18"/>
        </w:rPr>
        <w:t> </w:t>
      </w:r>
      <w:r>
        <w:rPr>
          <w:rStyle w:val="WW8Num3z0"/>
          <w:rFonts w:ascii="Verdana" w:hAnsi="Verdana"/>
          <w:color w:val="4682B4"/>
          <w:sz w:val="18"/>
          <w:szCs w:val="18"/>
        </w:rPr>
        <w:t>синергического</w:t>
      </w:r>
      <w:r>
        <w:rPr>
          <w:rStyle w:val="WW8Num2z0"/>
          <w:rFonts w:ascii="Verdana" w:hAnsi="Verdana"/>
          <w:color w:val="000000"/>
          <w:sz w:val="18"/>
          <w:szCs w:val="18"/>
        </w:rPr>
        <w:t> </w:t>
      </w:r>
      <w:r>
        <w:rPr>
          <w:rFonts w:ascii="Verdana" w:hAnsi="Verdana"/>
          <w:color w:val="000000"/>
          <w:sz w:val="18"/>
          <w:szCs w:val="18"/>
        </w:rPr>
        <w:t>эффекта, в силу которого целое оказывается больше, чем совокупность составляющих его частей. Гудвил не обладает признаками нематериального актива в рамках методологии, предлагаемой в данной работе. Однако, учитывая сложившуюся в мировой учетной практике традицию, можно признать целесообразным выделение этого вида расходов будущих периодов в отдельный</w:t>
      </w:r>
      <w:r>
        <w:rPr>
          <w:rStyle w:val="WW8Num2z0"/>
          <w:rFonts w:ascii="Verdana" w:hAnsi="Verdana"/>
          <w:color w:val="000000"/>
          <w:sz w:val="18"/>
          <w:szCs w:val="18"/>
        </w:rPr>
        <w:t> </w:t>
      </w:r>
      <w:r>
        <w:rPr>
          <w:rStyle w:val="WW8Num3z0"/>
          <w:rFonts w:ascii="Verdana" w:hAnsi="Verdana"/>
          <w:color w:val="4682B4"/>
          <w:sz w:val="18"/>
          <w:szCs w:val="18"/>
        </w:rPr>
        <w:t>внеоборотный</w:t>
      </w:r>
      <w:r>
        <w:rPr>
          <w:rStyle w:val="WW8Num2z0"/>
          <w:rFonts w:ascii="Verdana" w:hAnsi="Verdana"/>
          <w:color w:val="000000"/>
          <w:sz w:val="18"/>
          <w:szCs w:val="18"/>
        </w:rPr>
        <w:t> </w:t>
      </w:r>
      <w:r>
        <w:rPr>
          <w:rFonts w:ascii="Verdana" w:hAnsi="Verdana"/>
          <w:color w:val="000000"/>
          <w:sz w:val="18"/>
          <w:szCs w:val="18"/>
        </w:rPr>
        <w:t>актив, не входящий в состав нематериальных активов. Это особенно актуально в связи с тем, что международные стандарты финансовой отчетности предлагают разные методики учета нематериальных активов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38) и гудвила (МСФО 3).</w:t>
      </w:r>
    </w:p>
    <w:p w14:paraId="70D02AB6"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существующих стандартов бухгалтерского учета (международных, российских и стандартов других стран мира), регулирующих отражение нематериальных активов, позволил сделать следующие выводы:</w:t>
      </w:r>
    </w:p>
    <w:p w14:paraId="7D03718A"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категория нематериальных активов, зародившаяся в бухгалтерском учете в начале прошлого века, все еще находится в стадии становления и по-разному определяется различными институтами</w:t>
      </w:r>
    </w:p>
    <w:p w14:paraId="0827AADB"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условиях новой постиндустриальной экономики данная категория будет развиваться и видоизменяться по мере возрастания значения различных форм знания как экономического ресурса (то есть актива в бухгалтерском понимании). Тенденция к более полному отражению нематериальных ресурсов продиктована требованием релевантности бухгалтерского учета, который в настоящее время не способен отразить реальную стоимость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74D24070"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то же время в мире происходят процессы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под давлением которых различные системы бухгалтерского учета должны будут сближаться</w:t>
      </w:r>
    </w:p>
    <w:p w14:paraId="40FF0153"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перспективе система бухгалтерского учета должна допускать идентификацию экономическими субъектами тех интеллектуальных ресурсов, которые они считают существенными и готовы постепенно</w:t>
      </w:r>
      <w:r>
        <w:rPr>
          <w:rStyle w:val="WW8Num2z0"/>
          <w:rFonts w:ascii="Verdana" w:hAnsi="Verdana"/>
          <w:color w:val="000000"/>
          <w:sz w:val="18"/>
          <w:szCs w:val="18"/>
        </w:rPr>
        <w:t> </w:t>
      </w:r>
      <w:r>
        <w:rPr>
          <w:rStyle w:val="WW8Num3z0"/>
          <w:rFonts w:ascii="Verdana" w:hAnsi="Verdana"/>
          <w:color w:val="4682B4"/>
          <w:sz w:val="18"/>
          <w:szCs w:val="18"/>
        </w:rPr>
        <w:t>погашать</w:t>
      </w:r>
      <w:r>
        <w:rPr>
          <w:rStyle w:val="WW8Num2z0"/>
          <w:rFonts w:ascii="Verdana" w:hAnsi="Verdana"/>
          <w:color w:val="000000"/>
          <w:sz w:val="18"/>
          <w:szCs w:val="18"/>
        </w:rPr>
        <w:t> </w:t>
      </w:r>
      <w:r>
        <w:rPr>
          <w:rFonts w:ascii="Verdana" w:hAnsi="Verdana"/>
          <w:color w:val="000000"/>
          <w:sz w:val="18"/>
          <w:szCs w:val="18"/>
        </w:rPr>
        <w:t>за счет получаемого с их помощью дохода.</w:t>
      </w:r>
    </w:p>
    <w:p w14:paraId="11E291B7"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Схема бухгалтерской идентификации</w:t>
      </w:r>
      <w:r>
        <w:rPr>
          <w:rStyle w:val="WW8Num2z0"/>
          <w:rFonts w:ascii="Verdana" w:hAnsi="Verdana"/>
          <w:color w:val="000000"/>
          <w:sz w:val="18"/>
          <w:szCs w:val="18"/>
        </w:rPr>
        <w:t> </w:t>
      </w:r>
      <w:r>
        <w:rPr>
          <w:rStyle w:val="WW8Num3z0"/>
          <w:rFonts w:ascii="Verdana" w:hAnsi="Verdana"/>
          <w:color w:val="4682B4"/>
          <w:sz w:val="18"/>
          <w:szCs w:val="18"/>
        </w:rPr>
        <w:t>неосязаемых</w:t>
      </w:r>
      <w:r>
        <w:rPr>
          <w:rStyle w:val="WW8Num2z0"/>
          <w:rFonts w:ascii="Verdana" w:hAnsi="Verdana"/>
          <w:color w:val="000000"/>
          <w:sz w:val="18"/>
          <w:szCs w:val="18"/>
        </w:rPr>
        <w:t> </w:t>
      </w:r>
      <w:r>
        <w:rPr>
          <w:rFonts w:ascii="Verdana" w:hAnsi="Verdana"/>
          <w:color w:val="000000"/>
          <w:sz w:val="18"/>
          <w:szCs w:val="18"/>
        </w:rPr>
        <w:t>активов, предложенная в работе, имеет ряд преимуществ:</w:t>
      </w:r>
    </w:p>
    <w:p w14:paraId="3BFCD4AD"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реализует на практике принцип приоритета экономического содержания над юридической формой</w:t>
      </w:r>
    </w:p>
    <w:p w14:paraId="6D77B75A"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обеспечивает единообразную методологию отражения материальных и нематериальных ресурсов компании</w:t>
      </w:r>
    </w:p>
    <w:p w14:paraId="24C1F4FA"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служит более обоснованному соотнесению доходов и расходов от различных видов </w:t>
      </w:r>
      <w:r>
        <w:rPr>
          <w:rFonts w:ascii="Verdana" w:hAnsi="Verdana"/>
          <w:color w:val="000000"/>
          <w:sz w:val="18"/>
          <w:szCs w:val="18"/>
        </w:rPr>
        <w:lastRenderedPageBreak/>
        <w:t>деятельности</w:t>
      </w:r>
    </w:p>
    <w:p w14:paraId="3FDFE945"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повышает релевантность бухгалтерской отчетности за счет снятия искусственных ограничений на признание нематериальными активами</w:t>
      </w:r>
      <w:r>
        <w:rPr>
          <w:rStyle w:val="WW8Num2z0"/>
          <w:rFonts w:ascii="Verdana" w:hAnsi="Verdana"/>
          <w:color w:val="000000"/>
          <w:sz w:val="18"/>
          <w:szCs w:val="18"/>
        </w:rPr>
        <w:t> </w:t>
      </w:r>
      <w:r>
        <w:rPr>
          <w:rStyle w:val="WW8Num3z0"/>
          <w:rFonts w:ascii="Verdana" w:hAnsi="Verdana"/>
          <w:color w:val="4682B4"/>
          <w:sz w:val="18"/>
          <w:szCs w:val="18"/>
        </w:rPr>
        <w:t>неисключительных</w:t>
      </w:r>
      <w:r>
        <w:rPr>
          <w:rStyle w:val="WW8Num2z0"/>
          <w:rFonts w:ascii="Verdana" w:hAnsi="Verdana"/>
          <w:color w:val="000000"/>
          <w:sz w:val="18"/>
          <w:szCs w:val="18"/>
        </w:rPr>
        <w:t> </w:t>
      </w:r>
      <w:r>
        <w:rPr>
          <w:rFonts w:ascii="Verdana" w:hAnsi="Verdana"/>
          <w:color w:val="000000"/>
          <w:sz w:val="18"/>
          <w:szCs w:val="18"/>
        </w:rPr>
        <w:t>прав, а также за счет разграничения в отчетности неосязаемых активов, имеющих различный характер использования в деятельности организации.</w:t>
      </w:r>
    </w:p>
    <w:p w14:paraId="0C04DCBA" w14:textId="77777777" w:rsidR="00054DE0" w:rsidRDefault="00054DE0" w:rsidP="00054D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1948B30" w14:textId="77777777" w:rsidR="00054DE0" w:rsidRDefault="00054DE0" w:rsidP="00054D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выполнения работы было проведено исследование ряда проблем бухгалтерского учета нематериальных активов. В результате изучения данного вопроса предложена методология их признания и учета, позволяющая повысить достоверность и</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2AAC6C15" w14:textId="77777777" w:rsidR="00054DE0" w:rsidRDefault="00054DE0" w:rsidP="00054DE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Ржаницына, Виктория Станиславовна, 2006 год</w:t>
      </w:r>
    </w:p>
    <w:p w14:paraId="33BB2B96"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Алейникова</w:t>
      </w:r>
      <w:r>
        <w:rPr>
          <w:rStyle w:val="WW8Num2z0"/>
          <w:rFonts w:ascii="Verdana" w:hAnsi="Verdana"/>
          <w:color w:val="000000"/>
          <w:sz w:val="18"/>
          <w:szCs w:val="18"/>
        </w:rPr>
        <w:t> </w:t>
      </w:r>
      <w:r>
        <w:rPr>
          <w:rFonts w:ascii="Verdana" w:hAnsi="Verdana"/>
          <w:color w:val="000000"/>
          <w:sz w:val="18"/>
          <w:szCs w:val="18"/>
        </w:rPr>
        <w:t>М.Ю. Методическое обеспечение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Автореферат диссертации на соискание ученой степени кандидата экономических наук: Специальность 08.00.12. -Краснодар: Финансовая академия при Президенте РФ, 2000.</w:t>
      </w:r>
    </w:p>
    <w:p w14:paraId="2E83D7AF"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Балансы акционерных предприятий. Юридическая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природа баланса в связи с нормами русского финансово-податного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М.: Тип. П.П. Рябушинского, 1912.</w:t>
      </w:r>
    </w:p>
    <w:p w14:paraId="12F62546"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Балансоведение//Счетоводство, 1925.</w:t>
      </w:r>
    </w:p>
    <w:p w14:paraId="0800B9F6"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Арнольд</w:t>
      </w:r>
      <w:r>
        <w:rPr>
          <w:rStyle w:val="WW8Num2z0"/>
          <w:rFonts w:ascii="Verdana" w:hAnsi="Verdana"/>
          <w:color w:val="000000"/>
          <w:sz w:val="18"/>
          <w:szCs w:val="18"/>
        </w:rPr>
        <w:t> </w:t>
      </w:r>
      <w:r>
        <w:rPr>
          <w:rFonts w:ascii="Verdana" w:hAnsi="Verdana"/>
          <w:color w:val="000000"/>
          <w:sz w:val="18"/>
          <w:szCs w:val="18"/>
        </w:rPr>
        <w:t>К.И. Опыт гражданской бухгалтерии, изданный коллежским асессором Карлом Арнольдом. СПб: тип. Департамента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1814.</w:t>
      </w:r>
    </w:p>
    <w:p w14:paraId="1EEAC971"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2001.</w:t>
      </w:r>
    </w:p>
    <w:p w14:paraId="303EBAEF"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М.Н. Деловой мир России. Историко-биографический справочник. СПб: Искусство-СПБ, Logos, 1998.</w:t>
      </w:r>
    </w:p>
    <w:p w14:paraId="71963637"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Бенинг</w:t>
      </w:r>
      <w:r>
        <w:rPr>
          <w:rStyle w:val="WW8Num2z0"/>
          <w:rFonts w:ascii="Verdana" w:hAnsi="Verdana"/>
          <w:color w:val="000000"/>
          <w:sz w:val="18"/>
          <w:szCs w:val="18"/>
        </w:rPr>
        <w:t> </w:t>
      </w:r>
      <w:r>
        <w:rPr>
          <w:rFonts w:ascii="Verdana" w:hAnsi="Verdana"/>
          <w:color w:val="000000"/>
          <w:sz w:val="18"/>
          <w:szCs w:val="18"/>
        </w:rPr>
        <w:t>С.А. Счетоводство и амортизация. СПб: Издание Кечеджи-Шаповалова М.В., 1913.</w:t>
      </w:r>
    </w:p>
    <w:p w14:paraId="2AAAE28E"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и финансовый словарь: французская, русская, английская, немецкая, испанская терминология: В 2-х т.т.: Пер. с фр. М.: Международные отношения, 1997.</w:t>
      </w:r>
    </w:p>
    <w:p w14:paraId="78C21DC0"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/Научный ред. В.Д.Новодворский.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w:t>
      </w:r>
    </w:p>
    <w:p w14:paraId="49FC497B"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(курс общий). JL: Изд-во «</w:t>
      </w:r>
      <w:r>
        <w:rPr>
          <w:rStyle w:val="WW8Num3z0"/>
          <w:rFonts w:ascii="Verdana" w:hAnsi="Verdana"/>
          <w:color w:val="4682B4"/>
          <w:sz w:val="18"/>
          <w:szCs w:val="18"/>
        </w:rPr>
        <w:t>Экономическое образование</w:t>
      </w:r>
      <w:r>
        <w:rPr>
          <w:rFonts w:ascii="Verdana" w:hAnsi="Verdana"/>
          <w:color w:val="000000"/>
          <w:sz w:val="18"/>
          <w:szCs w:val="18"/>
        </w:rPr>
        <w:t>», 1928.</w:t>
      </w:r>
    </w:p>
    <w:p w14:paraId="6E9BE1E7"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-М.:</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Филинъ</w:t>
      </w:r>
      <w:r>
        <w:rPr>
          <w:rFonts w:ascii="Verdana" w:hAnsi="Verdana"/>
          <w:color w:val="000000"/>
          <w:sz w:val="18"/>
          <w:szCs w:val="18"/>
        </w:rPr>
        <w:t>», 1997.</w:t>
      </w:r>
    </w:p>
    <w:p w14:paraId="6D363C2C"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Блинова</w:t>
      </w:r>
      <w:r>
        <w:rPr>
          <w:rStyle w:val="WW8Num2z0"/>
          <w:rFonts w:ascii="Verdana" w:hAnsi="Verdana"/>
          <w:color w:val="000000"/>
          <w:sz w:val="18"/>
          <w:szCs w:val="18"/>
        </w:rPr>
        <w:t> </w:t>
      </w:r>
      <w:r>
        <w:rPr>
          <w:rFonts w:ascii="Verdana" w:hAnsi="Verdana"/>
          <w:color w:val="000000"/>
          <w:sz w:val="18"/>
          <w:szCs w:val="18"/>
        </w:rPr>
        <w:t>Т.В., Журавлев В.Н. Бухгалтерский учет: Уч. пос. М.: Форум, ИНФРА-М, 2004.</w:t>
      </w:r>
    </w:p>
    <w:p w14:paraId="54AF5B7E"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Ткач В.И., Кузьменко В.А.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2001.</w:t>
      </w:r>
    </w:p>
    <w:p w14:paraId="6655E62F"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Бухгалтерский учет в зарубежных странах: учебник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J1.J1. Горецкая,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отв. ред. Ф.Ф. Бутынец М.: ТК Велби, Изд-во Проспект, 2005.</w:t>
      </w:r>
    </w:p>
    <w:p w14:paraId="086C8B1E"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Новый англо-русский толковый словарь. /Под общ. Ред.</w:t>
      </w:r>
      <w:r>
        <w:rPr>
          <w:rStyle w:val="WW8Num2z0"/>
          <w:rFonts w:ascii="Verdana" w:hAnsi="Verdana"/>
          <w:color w:val="000000"/>
          <w:sz w:val="18"/>
          <w:szCs w:val="18"/>
        </w:rPr>
        <w:t> </w:t>
      </w:r>
      <w:r>
        <w:rPr>
          <w:rStyle w:val="WW8Num3z0"/>
          <w:rFonts w:ascii="Verdana" w:hAnsi="Verdana"/>
          <w:color w:val="4682B4"/>
          <w:sz w:val="18"/>
          <w:szCs w:val="18"/>
        </w:rPr>
        <w:t>Борисовой</w:t>
      </w:r>
      <w:r>
        <w:rPr>
          <w:rStyle w:val="WW8Num2z0"/>
          <w:rFonts w:ascii="Verdana" w:hAnsi="Verdana"/>
          <w:color w:val="000000"/>
          <w:sz w:val="18"/>
          <w:szCs w:val="18"/>
        </w:rPr>
        <w:t> </w:t>
      </w:r>
      <w:r>
        <w:rPr>
          <w:rFonts w:ascii="Verdana" w:hAnsi="Verdana"/>
          <w:color w:val="000000"/>
          <w:sz w:val="18"/>
          <w:szCs w:val="18"/>
        </w:rPr>
        <w:t>Н.Ю. и Строчевского М.А. СПб, «</w:t>
      </w:r>
      <w:r>
        <w:rPr>
          <w:rStyle w:val="WW8Num3z0"/>
          <w:rFonts w:ascii="Verdana" w:hAnsi="Verdana"/>
          <w:color w:val="4682B4"/>
          <w:sz w:val="18"/>
          <w:szCs w:val="18"/>
        </w:rPr>
        <w:t>Экономическая школа</w:t>
      </w:r>
      <w:r>
        <w:rPr>
          <w:rFonts w:ascii="Verdana" w:hAnsi="Verdana"/>
          <w:color w:val="000000"/>
          <w:sz w:val="18"/>
          <w:szCs w:val="18"/>
        </w:rPr>
        <w:t>», 2004.</w:t>
      </w:r>
    </w:p>
    <w:p w14:paraId="4721C2E8"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Бухгалтерский учет: учебник. /Под ред. Я.В. Соколова. 2-е изд., перераб. и доп. М.: ТК Велби, Изд-во Проспект, 2005.</w:t>
      </w:r>
    </w:p>
    <w:p w14:paraId="753F2348"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капиталистических предприятий (их построение, оценка, публикация и анализ). М.: Госпланиздат, 1947.</w:t>
      </w:r>
    </w:p>
    <w:p w14:paraId="12397BAB"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счетоводства. Двойная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в ее применении к различным видам хозяйств. Изд. 2-е, испр. и доп. Одесса: изд. кн. маг. «</w:t>
      </w:r>
      <w:r>
        <w:rPr>
          <w:rStyle w:val="WW8Num3z0"/>
          <w:rFonts w:ascii="Verdana" w:hAnsi="Verdana"/>
          <w:color w:val="4682B4"/>
          <w:sz w:val="18"/>
          <w:szCs w:val="18"/>
        </w:rPr>
        <w:t>Образование</w:t>
      </w:r>
      <w:r>
        <w:rPr>
          <w:rFonts w:ascii="Verdana" w:hAnsi="Verdana"/>
          <w:color w:val="000000"/>
          <w:sz w:val="18"/>
          <w:szCs w:val="18"/>
        </w:rPr>
        <w:t>», 1911.</w:t>
      </w:r>
    </w:p>
    <w:p w14:paraId="424A01FF"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Фабрично-заводское счетоводство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 коммерческой организацией фабрик и заводов. Изд. 3-е. Одесса: Книгоиздательство «Библиотека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знаний», 1917.</w:t>
      </w:r>
    </w:p>
    <w:p w14:paraId="2C3B7A4A"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Style w:val="WW8Num2z0"/>
          <w:rFonts w:ascii="Verdana" w:hAnsi="Verdana"/>
          <w:color w:val="000000"/>
          <w:sz w:val="18"/>
          <w:szCs w:val="18"/>
        </w:rPr>
        <w:t> </w:t>
      </w:r>
      <w:r>
        <w:rPr>
          <w:rFonts w:ascii="Verdana" w:hAnsi="Verdana"/>
          <w:color w:val="000000"/>
          <w:sz w:val="18"/>
          <w:szCs w:val="18"/>
        </w:rPr>
        <w:t>И.И. Амортизация и амортизационная политика.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w:t>
      </w:r>
    </w:p>
    <w:p w14:paraId="00CF3CE2"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Основные моменты в развитии счетной идеи. М., 1914.</w:t>
      </w:r>
    </w:p>
    <w:p w14:paraId="295F4EF8"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M.-JL, 1927.</w:t>
      </w:r>
    </w:p>
    <w:p w14:paraId="486541A8"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 ГомбергЛ.И. Значение расходов//Счетоводство, №21-22 1897.</w:t>
      </w:r>
    </w:p>
    <w:p w14:paraId="6F94ACE6"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Горбачева Е.,</w:t>
      </w:r>
      <w:r>
        <w:rPr>
          <w:rStyle w:val="WW8Num2z0"/>
          <w:rFonts w:ascii="Verdana" w:hAnsi="Verdana"/>
          <w:color w:val="000000"/>
          <w:sz w:val="18"/>
          <w:szCs w:val="18"/>
        </w:rPr>
        <w:t> </w:t>
      </w:r>
      <w:r>
        <w:rPr>
          <w:rStyle w:val="WW8Num3z0"/>
          <w:rFonts w:ascii="Verdana" w:hAnsi="Verdana"/>
          <w:color w:val="4682B4"/>
          <w:sz w:val="18"/>
          <w:szCs w:val="18"/>
        </w:rPr>
        <w:t>Еленева</w:t>
      </w:r>
      <w:r>
        <w:rPr>
          <w:rStyle w:val="WW8Num2z0"/>
          <w:rFonts w:ascii="Verdana" w:hAnsi="Verdana"/>
          <w:color w:val="000000"/>
          <w:sz w:val="18"/>
          <w:szCs w:val="18"/>
        </w:rPr>
        <w:t> </w:t>
      </w:r>
      <w:r>
        <w:rPr>
          <w:rFonts w:ascii="Verdana" w:hAnsi="Verdana"/>
          <w:color w:val="000000"/>
          <w:sz w:val="18"/>
          <w:szCs w:val="18"/>
        </w:rPr>
        <w:t>Ю. Нематериальные активы и их роль в деятельности предприятия//Национальная</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дек. 2002, стр. 15-19.</w:t>
      </w:r>
    </w:p>
    <w:p w14:paraId="35B9D410"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Гражданское и</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право зарубежных стран: Учебное пособие. /Под общ. ред. В.В. Безбаха и В.К. Пучинского.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2004.</w:t>
      </w:r>
    </w:p>
    <w:p w14:paraId="350941DB"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Грауман</w:t>
      </w:r>
      <w:r>
        <w:rPr>
          <w:rStyle w:val="WW8Num2z0"/>
          <w:rFonts w:ascii="Verdana" w:hAnsi="Verdana"/>
          <w:color w:val="000000"/>
          <w:sz w:val="18"/>
          <w:szCs w:val="18"/>
        </w:rPr>
        <w:t> </w:t>
      </w:r>
      <w:r>
        <w:rPr>
          <w:rFonts w:ascii="Verdana" w:hAnsi="Verdana"/>
          <w:color w:val="000000"/>
          <w:sz w:val="18"/>
          <w:szCs w:val="18"/>
        </w:rPr>
        <w:t>Л.Ф. О счетоводстве при разведках и способах</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разведочных расходов в зависимости от выработки месторождений. СПб: Типолитография К. Биркенфельда, 1903.</w:t>
      </w:r>
    </w:p>
    <w:p w14:paraId="3F303272"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Ершова</w:t>
      </w:r>
      <w:r>
        <w:rPr>
          <w:rStyle w:val="WW8Num2z0"/>
          <w:rFonts w:ascii="Verdana" w:hAnsi="Verdana"/>
          <w:color w:val="000000"/>
          <w:sz w:val="18"/>
          <w:szCs w:val="18"/>
        </w:rPr>
        <w:t> </w:t>
      </w:r>
      <w:r>
        <w:rPr>
          <w:rFonts w:ascii="Verdana" w:hAnsi="Verdana"/>
          <w:color w:val="000000"/>
          <w:sz w:val="18"/>
          <w:szCs w:val="18"/>
        </w:rPr>
        <w:t>Е.А. Гражданско-правовая роль особых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странах общего порядка//Законодательство, № 12,2002.</w:t>
      </w:r>
    </w:p>
    <w:p w14:paraId="370C089F"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История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России /Книга первая. От средневековья до середины XIX века. М.: «</w:t>
      </w:r>
      <w:r>
        <w:rPr>
          <w:rStyle w:val="WW8Num3z0"/>
          <w:rFonts w:ascii="Verdana" w:hAnsi="Verdana"/>
          <w:color w:val="4682B4"/>
          <w:sz w:val="18"/>
          <w:szCs w:val="18"/>
        </w:rPr>
        <w:t>Российская политическая энциклопедия</w:t>
      </w:r>
      <w:r>
        <w:rPr>
          <w:rFonts w:ascii="Verdana" w:hAnsi="Verdana"/>
          <w:color w:val="000000"/>
          <w:sz w:val="18"/>
          <w:szCs w:val="18"/>
        </w:rPr>
        <w:t>», 2000.</w:t>
      </w:r>
    </w:p>
    <w:p w14:paraId="63B380FE"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История предпринимательства в России /Книга вторая. Вторая половина XIX века начало XX века. - М.: «</w:t>
      </w:r>
      <w:r>
        <w:rPr>
          <w:rStyle w:val="WW8Num3z0"/>
          <w:rFonts w:ascii="Verdana" w:hAnsi="Verdana"/>
          <w:color w:val="4682B4"/>
          <w:sz w:val="18"/>
          <w:szCs w:val="18"/>
        </w:rPr>
        <w:t>Российская политическая энциклопедия</w:t>
      </w:r>
      <w:r>
        <w:rPr>
          <w:rFonts w:ascii="Verdana" w:hAnsi="Verdana"/>
          <w:color w:val="000000"/>
          <w:sz w:val="18"/>
          <w:szCs w:val="18"/>
        </w:rPr>
        <w:t>», 1999.</w:t>
      </w:r>
    </w:p>
    <w:p w14:paraId="78688A2E"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Калятин</w:t>
      </w:r>
      <w:r>
        <w:rPr>
          <w:rStyle w:val="WW8Num2z0"/>
          <w:rFonts w:ascii="Verdana" w:hAnsi="Verdana"/>
          <w:color w:val="000000"/>
          <w:sz w:val="18"/>
          <w:szCs w:val="18"/>
        </w:rPr>
        <w:t> </w:t>
      </w:r>
      <w:r>
        <w:rPr>
          <w:rFonts w:ascii="Verdana" w:hAnsi="Verdana"/>
          <w:color w:val="000000"/>
          <w:sz w:val="18"/>
          <w:szCs w:val="18"/>
        </w:rPr>
        <w:t>В.О. Интеллектуальная собственность (исключительные права). Учебник для вузов М.: Изд-во Норма, 2000.</w:t>
      </w:r>
    </w:p>
    <w:p w14:paraId="5D89F4DB"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Н.А., Каморджанов Д.Р., Конопляник Т.М.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гостиничном</w:t>
      </w:r>
      <w:r>
        <w:rPr>
          <w:rStyle w:val="WW8Num2z0"/>
          <w:rFonts w:ascii="Verdana" w:hAnsi="Verdana"/>
          <w:color w:val="000000"/>
          <w:sz w:val="18"/>
          <w:szCs w:val="18"/>
        </w:rPr>
        <w:t> </w:t>
      </w:r>
      <w:r>
        <w:rPr>
          <w:rFonts w:ascii="Verdana" w:hAnsi="Verdana"/>
          <w:color w:val="000000"/>
          <w:sz w:val="18"/>
          <w:szCs w:val="18"/>
        </w:rPr>
        <w:t>бизнесе. СПб, Питер, 2004.</w:t>
      </w:r>
    </w:p>
    <w:p w14:paraId="10835000"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w:t>
      </w:r>
    </w:p>
    <w:p w14:paraId="18A0CCB2"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 пос. М.: ТК Велби, Изд-во Проспект, 2004.</w:t>
      </w:r>
    </w:p>
    <w:p w14:paraId="6BD98115"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Амортизация. М.: Изд-во Экзамен, 2004.</w:t>
      </w:r>
    </w:p>
    <w:p w14:paraId="1239FA38"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Корнильев М.</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по всем отраслям промышленности. -Казань: издание книгопродавца И. Дубровина, 1862.</w:t>
      </w:r>
    </w:p>
    <w:p w14:paraId="5540E5EC"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Финансы и статистика», 2000.</w:t>
      </w:r>
    </w:p>
    <w:p w14:paraId="35C175B0"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Учебник. М.: Финансы и статистика», 2002.</w:t>
      </w:r>
    </w:p>
    <w:p w14:paraId="59CCAA71"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Лаппо-Данилевский А.С. Русская промышленная и</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компания в первой половине XVIII столетия. СПб, 1899.</w:t>
      </w:r>
    </w:p>
    <w:p w14:paraId="1BB39229"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Ле-Кутре В. Основы балансоведения. Основы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Проблема баланса. Техника составления баланса. Учение об оценке статей баланса. Классификация статей баланса. Пер. с нем. Под ред. Н.В. Богородского и И.И. Лапшова. М.: МАКИЗ, 1925.</w:t>
      </w:r>
    </w:p>
    <w:p w14:paraId="52FAF1F4"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Б.Б. Цена интеллекта. Интеллектуальный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российском бизнесе. М.: ИЦ</w:t>
      </w:r>
      <w:r>
        <w:rPr>
          <w:rStyle w:val="WW8Num2z0"/>
          <w:rFonts w:ascii="Verdana" w:hAnsi="Verdana"/>
          <w:color w:val="000000"/>
          <w:sz w:val="18"/>
          <w:szCs w:val="18"/>
        </w:rPr>
        <w:t> </w:t>
      </w:r>
      <w:r>
        <w:rPr>
          <w:rStyle w:val="WW8Num3z0"/>
          <w:rFonts w:ascii="Verdana" w:hAnsi="Verdana"/>
          <w:color w:val="4682B4"/>
          <w:sz w:val="18"/>
          <w:szCs w:val="18"/>
        </w:rPr>
        <w:t>Акционер</w:t>
      </w:r>
      <w:r>
        <w:rPr>
          <w:rFonts w:ascii="Verdana" w:hAnsi="Verdana"/>
          <w:color w:val="000000"/>
          <w:sz w:val="18"/>
          <w:szCs w:val="18"/>
        </w:rPr>
        <w:t>, 2002.</w:t>
      </w:r>
    </w:p>
    <w:p w14:paraId="00210D4A"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Леоте</w:t>
      </w:r>
      <w:r>
        <w:rPr>
          <w:rStyle w:val="WW8Num2z0"/>
          <w:rFonts w:ascii="Verdana" w:hAnsi="Verdana"/>
          <w:color w:val="000000"/>
          <w:sz w:val="18"/>
          <w:szCs w:val="18"/>
        </w:rPr>
        <w:t> </w:t>
      </w:r>
      <w:r>
        <w:rPr>
          <w:rFonts w:ascii="Verdana" w:hAnsi="Verdana"/>
          <w:color w:val="000000"/>
          <w:sz w:val="18"/>
          <w:szCs w:val="18"/>
        </w:rPr>
        <w:t>Е. Счетоводство как введение к социальным наукам//Счетоводство, №12-13 1898.</w:t>
      </w:r>
    </w:p>
    <w:p w14:paraId="0F0775BA"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Лозинский</w:t>
      </w:r>
      <w:r>
        <w:rPr>
          <w:rStyle w:val="WW8Num2z0"/>
          <w:rFonts w:ascii="Verdana" w:hAnsi="Verdana"/>
          <w:color w:val="000000"/>
          <w:sz w:val="18"/>
          <w:szCs w:val="18"/>
        </w:rPr>
        <w:t> </w:t>
      </w:r>
      <w:r>
        <w:rPr>
          <w:rFonts w:ascii="Verdana" w:hAnsi="Verdana"/>
          <w:color w:val="000000"/>
          <w:sz w:val="18"/>
          <w:szCs w:val="18"/>
        </w:rPr>
        <w:t>А.И. К истории развития бухгалтерского (</w:t>
      </w:r>
      <w:r>
        <w:rPr>
          <w:rStyle w:val="WW8Num3z0"/>
          <w:rFonts w:ascii="Verdana" w:hAnsi="Verdana"/>
          <w:color w:val="4682B4"/>
          <w:sz w:val="18"/>
          <w:szCs w:val="18"/>
        </w:rPr>
        <w:t>балансового</w:t>
      </w:r>
      <w:r>
        <w:rPr>
          <w:rFonts w:ascii="Verdana" w:hAnsi="Verdana"/>
          <w:color w:val="000000"/>
          <w:sz w:val="18"/>
          <w:szCs w:val="18"/>
        </w:rPr>
        <w:t>) учета. Опыт (схема) исследования. Под ред. Н.А. Лобачева и П.К.</w:t>
      </w:r>
      <w:r>
        <w:rPr>
          <w:rStyle w:val="WW8Num2z0"/>
          <w:rFonts w:ascii="Verdana" w:hAnsi="Verdana"/>
          <w:color w:val="000000"/>
          <w:sz w:val="18"/>
          <w:szCs w:val="18"/>
        </w:rPr>
        <w:t> </w:t>
      </w:r>
      <w:r>
        <w:rPr>
          <w:rStyle w:val="WW8Num3z0"/>
          <w:rFonts w:ascii="Verdana" w:hAnsi="Verdana"/>
          <w:color w:val="4682B4"/>
          <w:sz w:val="18"/>
          <w:szCs w:val="18"/>
        </w:rPr>
        <w:t>Топилина</w:t>
      </w:r>
      <w:r>
        <w:rPr>
          <w:rStyle w:val="WW8Num2z0"/>
          <w:rFonts w:ascii="Verdana" w:hAnsi="Verdana"/>
          <w:color w:val="000000"/>
          <w:sz w:val="18"/>
          <w:szCs w:val="18"/>
        </w:rPr>
        <w:t> </w:t>
      </w:r>
      <w:r>
        <w:rPr>
          <w:rFonts w:ascii="Verdana" w:hAnsi="Verdana"/>
          <w:color w:val="000000"/>
          <w:sz w:val="18"/>
          <w:szCs w:val="18"/>
        </w:rPr>
        <w:t>-Саратов: Саратовский плановый институт, 1939.</w:t>
      </w:r>
    </w:p>
    <w:p w14:paraId="2C3C09A2"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-СПб,ИД «Бизнес-пресса»,2001.</w:t>
      </w:r>
    </w:p>
    <w:p w14:paraId="164A6261"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Мастерство: Финансы. М.: Тройка-Диалог, 1996.</w:t>
      </w:r>
    </w:p>
    <w:p w14:paraId="3EACD6B7"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w:t>
      </w:r>
    </w:p>
    <w:p w14:paraId="07B5FC28"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учета/Пер. с англ. под ред. Я.В. Соколова. Изд. 2-е. М.: Финансы и статистика, 2004.</w:t>
      </w:r>
    </w:p>
    <w:p w14:paraId="6B973D8E"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Проблема реальности баланса. JL: Эк. образование, 1926.</w:t>
      </w:r>
    </w:p>
    <w:p w14:paraId="2421652D"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Новосельцев</w:t>
      </w:r>
      <w:r>
        <w:rPr>
          <w:rStyle w:val="WW8Num2z0"/>
          <w:rFonts w:ascii="Verdana" w:hAnsi="Verdana"/>
          <w:color w:val="000000"/>
          <w:sz w:val="18"/>
          <w:szCs w:val="18"/>
        </w:rPr>
        <w:t> </w:t>
      </w:r>
      <w:r>
        <w:rPr>
          <w:rFonts w:ascii="Verdana" w:hAnsi="Verdana"/>
          <w:color w:val="000000"/>
          <w:sz w:val="18"/>
          <w:szCs w:val="18"/>
        </w:rPr>
        <w:t>О.В. Юридическое оформление, оценка и учет права на результаты интеллектуальной деятельности (интеллектуальную</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в качестве имущества предприятия. М.:</w:t>
      </w:r>
      <w:r>
        <w:rPr>
          <w:rStyle w:val="WW8Num2z0"/>
          <w:rFonts w:ascii="Verdana" w:hAnsi="Verdana"/>
          <w:color w:val="000000"/>
          <w:sz w:val="18"/>
          <w:szCs w:val="18"/>
        </w:rPr>
        <w:t> </w:t>
      </w:r>
      <w:r>
        <w:rPr>
          <w:rStyle w:val="WW8Num3z0"/>
          <w:rFonts w:ascii="Verdana" w:hAnsi="Verdana"/>
          <w:color w:val="4682B4"/>
          <w:sz w:val="18"/>
          <w:szCs w:val="18"/>
        </w:rPr>
        <w:t>ИНИЦ</w:t>
      </w:r>
      <w:r>
        <w:rPr>
          <w:rStyle w:val="WW8Num2z0"/>
          <w:rFonts w:ascii="Verdana" w:hAnsi="Verdana"/>
          <w:color w:val="000000"/>
          <w:sz w:val="18"/>
          <w:szCs w:val="18"/>
        </w:rPr>
        <w:t> </w:t>
      </w:r>
      <w:r>
        <w:rPr>
          <w:rFonts w:ascii="Verdana" w:hAnsi="Verdana"/>
          <w:color w:val="000000"/>
          <w:sz w:val="18"/>
          <w:szCs w:val="18"/>
        </w:rPr>
        <w:t>Роспатента, 2002.</w:t>
      </w:r>
    </w:p>
    <w:p w14:paraId="30333B1A"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Новый энциклопедический словарь. СПб, Тип. Акц. Общества «</w:t>
      </w:r>
      <w:r>
        <w:rPr>
          <w:rStyle w:val="WW8Num3z0"/>
          <w:rFonts w:ascii="Verdana" w:hAnsi="Verdana"/>
          <w:color w:val="4682B4"/>
          <w:sz w:val="18"/>
          <w:szCs w:val="18"/>
        </w:rPr>
        <w:t>Брокгауз и Евфрон</w:t>
      </w:r>
      <w:r>
        <w:rPr>
          <w:rFonts w:ascii="Verdana" w:hAnsi="Verdana"/>
          <w:color w:val="000000"/>
          <w:sz w:val="18"/>
          <w:szCs w:val="18"/>
        </w:rPr>
        <w:t>».</w:t>
      </w:r>
    </w:p>
    <w:p w14:paraId="386F206C"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Современное понимание бухгалтерского баланса: Пер. с нем./Под ред. проф. Я.В. Соколова. М.: Финансы и статистика, 2003.</w:t>
      </w:r>
    </w:p>
    <w:p w14:paraId="1A3BB01F"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 Оценка стоимости предприятия (</w:t>
      </w:r>
      <w:r>
        <w:rPr>
          <w:rStyle w:val="WW8Num3z0"/>
          <w:rFonts w:ascii="Verdana" w:hAnsi="Verdana"/>
          <w:color w:val="4682B4"/>
          <w:sz w:val="18"/>
          <w:szCs w:val="18"/>
        </w:rPr>
        <w:t>бизнеса</w:t>
      </w:r>
      <w:r>
        <w:rPr>
          <w:rFonts w:ascii="Verdana" w:hAnsi="Verdana"/>
          <w:color w:val="000000"/>
          <w:sz w:val="18"/>
          <w:szCs w:val="18"/>
        </w:rPr>
        <w:t>): Учебное пособие/ Высшая школа</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и предпринимательства; Ред. Н. А. Абдулаев; Ред. Н. А.</w:t>
      </w:r>
      <w:r>
        <w:rPr>
          <w:rStyle w:val="WW8Num2z0"/>
          <w:rFonts w:ascii="Verdana" w:hAnsi="Verdana"/>
          <w:color w:val="000000"/>
          <w:sz w:val="18"/>
          <w:szCs w:val="18"/>
        </w:rPr>
        <w:t> </w:t>
      </w:r>
      <w:r>
        <w:rPr>
          <w:rStyle w:val="WW8Num3z0"/>
          <w:rFonts w:ascii="Verdana" w:hAnsi="Verdana"/>
          <w:color w:val="4682B4"/>
          <w:sz w:val="18"/>
          <w:szCs w:val="18"/>
        </w:rPr>
        <w:t>Колайко</w:t>
      </w:r>
      <w:r>
        <w:rPr>
          <w:rFonts w:ascii="Verdana" w:hAnsi="Verdana"/>
          <w:color w:val="000000"/>
          <w:sz w:val="18"/>
          <w:szCs w:val="18"/>
        </w:rPr>
        <w:t>. М.: ЭКМОС, 2000.</w:t>
      </w:r>
    </w:p>
    <w:p w14:paraId="7EE0436A"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Основной капитал и</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материальные активы. М.: Бератор-Пресс, 2003.</w:t>
      </w:r>
    </w:p>
    <w:p w14:paraId="7C873583"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Изд-во «</w:t>
      </w:r>
      <w:r>
        <w:rPr>
          <w:rStyle w:val="WW8Num3z0"/>
          <w:rFonts w:ascii="Verdana" w:hAnsi="Verdana"/>
          <w:color w:val="4682B4"/>
          <w:sz w:val="18"/>
          <w:szCs w:val="18"/>
        </w:rPr>
        <w:t>Бухгалтерский учет</w:t>
      </w:r>
      <w:r>
        <w:rPr>
          <w:rFonts w:ascii="Verdana" w:hAnsi="Verdana"/>
          <w:color w:val="000000"/>
          <w:sz w:val="18"/>
          <w:szCs w:val="18"/>
        </w:rPr>
        <w:t>», 2003.</w:t>
      </w:r>
    </w:p>
    <w:p w14:paraId="6A1CD41B"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записях/Пер. с итал. М.: Статистика, 1974.</w:t>
      </w:r>
    </w:p>
    <w:p w14:paraId="6F01F0D7"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Пиленко</w:t>
      </w:r>
      <w:r>
        <w:rPr>
          <w:rStyle w:val="WW8Num2z0"/>
          <w:rFonts w:ascii="Verdana" w:hAnsi="Verdana"/>
          <w:color w:val="000000"/>
          <w:sz w:val="18"/>
          <w:szCs w:val="18"/>
        </w:rPr>
        <w:t> </w:t>
      </w:r>
      <w:r>
        <w:rPr>
          <w:rFonts w:ascii="Verdana" w:hAnsi="Verdana"/>
          <w:color w:val="000000"/>
          <w:sz w:val="18"/>
          <w:szCs w:val="18"/>
        </w:rPr>
        <w:t>А.А. Право изобретателя. М.: Статут, 2001.</w:t>
      </w:r>
    </w:p>
    <w:p w14:paraId="38814A90"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Плевинский Учет золотопромышленных операций//Счетоводство, № 17 1892.</w:t>
      </w:r>
    </w:p>
    <w:p w14:paraId="531643DD"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Помазков</w:t>
      </w:r>
      <w:r>
        <w:rPr>
          <w:rStyle w:val="WW8Num2z0"/>
          <w:rFonts w:ascii="Verdana" w:hAnsi="Verdana"/>
          <w:color w:val="000000"/>
          <w:sz w:val="18"/>
          <w:szCs w:val="18"/>
        </w:rPr>
        <w:t> </w:t>
      </w:r>
      <w:r>
        <w:rPr>
          <w:rFonts w:ascii="Verdana" w:hAnsi="Verdana"/>
          <w:color w:val="000000"/>
          <w:sz w:val="18"/>
          <w:szCs w:val="18"/>
        </w:rPr>
        <w:t>Н.С. Счетные теории. Принцип двойственности и метод двойной записи. JL: Издательство «</w:t>
      </w:r>
      <w:r>
        <w:rPr>
          <w:rStyle w:val="WW8Num3z0"/>
          <w:rFonts w:ascii="Verdana" w:hAnsi="Verdana"/>
          <w:color w:val="4682B4"/>
          <w:sz w:val="18"/>
          <w:szCs w:val="18"/>
        </w:rPr>
        <w:t>Экономическое образование</w:t>
      </w:r>
      <w:r>
        <w:rPr>
          <w:rFonts w:ascii="Verdana" w:hAnsi="Verdana"/>
          <w:color w:val="000000"/>
          <w:sz w:val="18"/>
          <w:szCs w:val="18"/>
        </w:rPr>
        <w:t>», 1929.</w:t>
      </w:r>
    </w:p>
    <w:p w14:paraId="18364F0D"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А.З. Счетоводство как метод исследования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Курс по теории</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СПб: типолитография Б.М. Вольфа, 1899.</w:t>
      </w:r>
    </w:p>
    <w:p w14:paraId="7683706C"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Рейнбот П.И Полный курс</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бухгалтерии. Изд. 2-е. СПб: типография Вольфа, 1876.</w:t>
      </w:r>
    </w:p>
    <w:p w14:paraId="2B7CE31C"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Рейнбот П.И Фабричное счетоводство. СПб: типография Вольфа, 1875.</w:t>
      </w:r>
    </w:p>
    <w:p w14:paraId="71217705"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фр./Ред. Я.В. Соколов М: Финансы и статистика, 2000.</w:t>
      </w:r>
    </w:p>
    <w:p w14:paraId="2BDFF075"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Рождественский</w:t>
      </w:r>
      <w:r>
        <w:rPr>
          <w:rStyle w:val="WW8Num2z0"/>
          <w:rFonts w:ascii="Verdana" w:hAnsi="Verdana"/>
          <w:color w:val="000000"/>
          <w:sz w:val="18"/>
          <w:szCs w:val="18"/>
        </w:rPr>
        <w:t> </w:t>
      </w:r>
      <w:r>
        <w:rPr>
          <w:rFonts w:ascii="Verdana" w:hAnsi="Verdana"/>
          <w:color w:val="000000"/>
          <w:sz w:val="18"/>
          <w:szCs w:val="18"/>
        </w:rPr>
        <w:t>А.Е. Нематериальные активы как фактор управления предприятием. Философские принципы и практика//Антикризисное управление № 5-6, 2001.</w:t>
      </w:r>
    </w:p>
    <w:p w14:paraId="491872DF"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Рощаховский</w:t>
      </w:r>
      <w:r>
        <w:rPr>
          <w:rStyle w:val="WW8Num2z0"/>
          <w:rFonts w:ascii="Verdana" w:hAnsi="Verdana"/>
          <w:color w:val="000000"/>
          <w:sz w:val="18"/>
          <w:szCs w:val="18"/>
        </w:rPr>
        <w:t> </w:t>
      </w:r>
      <w:r>
        <w:rPr>
          <w:rFonts w:ascii="Verdana" w:hAnsi="Verdana"/>
          <w:color w:val="000000"/>
          <w:sz w:val="18"/>
          <w:szCs w:val="18"/>
        </w:rPr>
        <w:t>А.К. Балансы акционерных предприятий. СПб, типолитография «</w:t>
      </w:r>
      <w:r>
        <w:rPr>
          <w:rStyle w:val="WW8Num3z0"/>
          <w:rFonts w:ascii="Verdana" w:hAnsi="Verdana"/>
          <w:color w:val="4682B4"/>
          <w:sz w:val="18"/>
          <w:szCs w:val="18"/>
        </w:rPr>
        <w:t>Якорь</w:t>
      </w:r>
      <w:r>
        <w:rPr>
          <w:rFonts w:ascii="Verdana" w:hAnsi="Verdana"/>
          <w:color w:val="000000"/>
          <w:sz w:val="18"/>
          <w:szCs w:val="18"/>
        </w:rPr>
        <w:t>», 1910.</w:t>
      </w:r>
    </w:p>
    <w:p w14:paraId="49FBC1F5"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Руссиян И. Основы счетной науки//Счетоводство, № 17-18 1900.</w:t>
      </w:r>
    </w:p>
    <w:p w14:paraId="5A4CB1E3"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Саватье Р. Теория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М.: Прогресс, 1972.</w:t>
      </w:r>
    </w:p>
    <w:p w14:paraId="4B514228"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Салов</w:t>
      </w:r>
      <w:r>
        <w:rPr>
          <w:rStyle w:val="WW8Num2z0"/>
          <w:rFonts w:ascii="Verdana" w:hAnsi="Verdana"/>
          <w:color w:val="000000"/>
          <w:sz w:val="18"/>
          <w:szCs w:val="18"/>
        </w:rPr>
        <w:t> </w:t>
      </w:r>
      <w:r>
        <w:rPr>
          <w:rFonts w:ascii="Verdana" w:hAnsi="Verdana"/>
          <w:color w:val="000000"/>
          <w:sz w:val="18"/>
          <w:szCs w:val="18"/>
        </w:rPr>
        <w:t>Н.Н. Теория привилегий и подробный отчет о движении этого вопроса в Императорском Русском техническом обществе. СПб: тип. Вощинского, 1882</w:t>
      </w:r>
    </w:p>
    <w:p w14:paraId="0763D991"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А.П. Право интеллектуальной собственности в Российской Федерации. Учебник. Изд. второе,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ПБОЮЛ</w:t>
      </w:r>
      <w:r>
        <w:rPr>
          <w:rStyle w:val="WW8Num2z0"/>
          <w:rFonts w:ascii="Verdana" w:hAnsi="Verdana"/>
          <w:color w:val="000000"/>
          <w:sz w:val="18"/>
          <w:szCs w:val="18"/>
        </w:rPr>
        <w:t> </w:t>
      </w:r>
      <w:r>
        <w:rPr>
          <w:rStyle w:val="WW8Num3z0"/>
          <w:rFonts w:ascii="Verdana" w:hAnsi="Verdana"/>
          <w:color w:val="4682B4"/>
          <w:sz w:val="18"/>
          <w:szCs w:val="18"/>
        </w:rPr>
        <w:t>Гриженко</w:t>
      </w:r>
      <w:r>
        <w:rPr>
          <w:rStyle w:val="WW8Num2z0"/>
          <w:rFonts w:ascii="Verdana" w:hAnsi="Verdana"/>
          <w:color w:val="000000"/>
          <w:sz w:val="18"/>
          <w:szCs w:val="18"/>
        </w:rPr>
        <w:t> </w:t>
      </w:r>
      <w:r>
        <w:rPr>
          <w:rFonts w:ascii="Verdana" w:hAnsi="Verdana"/>
          <w:color w:val="000000"/>
          <w:sz w:val="18"/>
          <w:szCs w:val="18"/>
        </w:rPr>
        <w:t>Е.М., 2000.</w:t>
      </w:r>
    </w:p>
    <w:p w14:paraId="1C9E4BC5"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Распределение по годам</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учету векселей в коммерческих банках//Счетоводство, № 1 1897.</w:t>
      </w:r>
    </w:p>
    <w:p w14:paraId="7FCD91F7"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Классификация ценностей и основанная на ней классификация счетов//Коммерческое образование, № 1 1908.</w:t>
      </w:r>
    </w:p>
    <w:p w14:paraId="0C65A2ED"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Сметании</w:t>
      </w:r>
      <w:r>
        <w:rPr>
          <w:rStyle w:val="WW8Num2z0"/>
          <w:rFonts w:ascii="Verdana" w:hAnsi="Verdana"/>
          <w:color w:val="000000"/>
          <w:sz w:val="18"/>
          <w:szCs w:val="18"/>
        </w:rPr>
        <w:t> </w:t>
      </w:r>
      <w:r>
        <w:rPr>
          <w:rFonts w:ascii="Verdana" w:hAnsi="Verdana"/>
          <w:color w:val="000000"/>
          <w:sz w:val="18"/>
          <w:szCs w:val="18"/>
        </w:rPr>
        <w:t>С.И., Конопатов М.В. Развитие</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крепостной России. М.: Академический проект, 2000.</w:t>
      </w:r>
    </w:p>
    <w:p w14:paraId="32280AAE"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и его Закон//Бухгалтерский учет, № 10,2005.</w:t>
      </w:r>
    </w:p>
    <w:p w14:paraId="452E91F9"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для вузов. М.: Аудит, ЮНИТИ, 1996.</w:t>
      </w:r>
    </w:p>
    <w:p w14:paraId="26A2D25A"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Гудвил большая новость// Бухгалтерский ежемесячник</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«1С» «БУХ. 1С» №7 (июль), 2005.</w:t>
      </w:r>
    </w:p>
    <w:p w14:paraId="4F6C98D1"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142F66C4"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М.: Аналитика-Пресс, 1998.</w:t>
      </w:r>
    </w:p>
    <w:p w14:paraId="798622B3"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 ФБК-ПРЕСС 2003.</w:t>
      </w:r>
    </w:p>
    <w:p w14:paraId="29EE2165"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Я.И. Интеллектуальная собственность как объект бухгалтерского учета: Автореф. дисс.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2002.</w:t>
      </w:r>
    </w:p>
    <w:p w14:paraId="2F83D69D"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англ./Под ред. проф. Я.В. Соколова. М.: Финансы и статистика, 1997.</w:t>
      </w:r>
    </w:p>
    <w:p w14:paraId="6FCD2457"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Шайдуров</w:t>
      </w:r>
      <w:r>
        <w:rPr>
          <w:rStyle w:val="WW8Num2z0"/>
          <w:rFonts w:ascii="Verdana" w:hAnsi="Verdana"/>
          <w:color w:val="000000"/>
          <w:sz w:val="18"/>
          <w:szCs w:val="18"/>
        </w:rPr>
        <w:t> </w:t>
      </w:r>
      <w:r>
        <w:rPr>
          <w:rFonts w:ascii="Verdana" w:hAnsi="Verdana"/>
          <w:color w:val="000000"/>
          <w:sz w:val="18"/>
          <w:szCs w:val="18"/>
        </w:rPr>
        <w:t>И.О. Бухгалтерский учет нематериальных активов в коммерческих организациях. М.: ИКЦ «МарТ», 2003.</w:t>
      </w:r>
    </w:p>
    <w:p w14:paraId="2BF81F9C"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Бухгалтерия и баланс. М.: Экон. жизнь, 1925.</w:t>
      </w:r>
    </w:p>
    <w:p w14:paraId="68E15CD7"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(Der Kontenrahmen). Опыт унифицированной классификации счетов производственного предприятия: Пер. с нем. и предисл. Д.И. Копылова. JL, Издательство «</w:t>
      </w:r>
      <w:r>
        <w:rPr>
          <w:rStyle w:val="WW8Num3z0"/>
          <w:rFonts w:ascii="Verdana" w:hAnsi="Verdana"/>
          <w:color w:val="4682B4"/>
          <w:sz w:val="18"/>
          <w:szCs w:val="18"/>
        </w:rPr>
        <w:t>Экономическое образование</w:t>
      </w:r>
      <w:r>
        <w:rPr>
          <w:rFonts w:ascii="Verdana" w:hAnsi="Verdana"/>
          <w:color w:val="000000"/>
          <w:sz w:val="18"/>
          <w:szCs w:val="18"/>
        </w:rPr>
        <w:t>», 1928.</w:t>
      </w:r>
    </w:p>
    <w:p w14:paraId="28B394A6"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Энциклопедия</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счетоводства/Под ред. Р.Я. Вейцмана. М.: Издание</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Fonts w:ascii="Verdana" w:hAnsi="Verdana"/>
          <w:color w:val="000000"/>
          <w:sz w:val="18"/>
          <w:szCs w:val="18"/>
        </w:rPr>
        <w:t xml:space="preserve">, </w:t>
      </w:r>
      <w:r>
        <w:rPr>
          <w:rFonts w:ascii="Verdana" w:hAnsi="Verdana"/>
          <w:color w:val="000000"/>
          <w:sz w:val="18"/>
          <w:szCs w:val="18"/>
        </w:rPr>
        <w:lastRenderedPageBreak/>
        <w:t>1924.</w:t>
      </w:r>
    </w:p>
    <w:p w14:paraId="0C5A7767"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Anderson М., Edwards J.R., Matthews D. A study of quoted company audit market in 1886. Accounting, Business and Financial History, v. 6 i. 3, 1996 pp. 363-387.</w:t>
      </w:r>
    </w:p>
    <w:p w14:paraId="05A36EC2"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Arnold A.J. "Publishing your private affairs to the world": corporate financial disclosures in the UK 1900-24. Accounting, Business and Financial History, v. 7 i. 2, 1997pp. 143-173.</w:t>
      </w:r>
    </w:p>
    <w:p w14:paraId="69DCAEC3"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Arnold A.J. Should Historians Trust Late Nineteenth Century Company Financial Statements? Business History, v. 38 i. 2,1995 pp. 40-54.</w:t>
      </w:r>
    </w:p>
    <w:p w14:paraId="52296813"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Bailey D. The attempt to establish the Russian accounting profession 18751931. Accounting, Business and Financial History, v. 2 i. 1,1992 pp. 1-23.</w:t>
      </w:r>
    </w:p>
    <w:p w14:paraId="198A76B3"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Batsch L. Accounting and financial policy at Schneider (1837-75). Accounting, Business and Financial History, v. 7 i. 3,1997 pp. 281-294.</w:t>
      </w:r>
    </w:p>
    <w:p w14:paraId="6FF863AD"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Bocqueraz C. The development of professional associations: the experience of French accountants from the 1880th to 1940th. Accounting, Business and Financial History, v. 11 i. 1, 2001 pp. 7-27.</w:t>
      </w:r>
    </w:p>
    <w:p w14:paraId="2714DBF6"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Boyns Т., Edwards J.R. Do accountants matter? The role of accounting in economic development. Accounting, Business and Financial History, v. 1 i. 2, 1991 pp.177-195.</w:t>
      </w:r>
    </w:p>
    <w:p w14:paraId="6647266F"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Boyns Т., Edwards J.R., Nikitin M. The Birth of Industrial Accounting in France and Britain. New York: Garland 1997.</w:t>
      </w:r>
    </w:p>
    <w:p w14:paraId="529A67C2"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Bryer R.A. Towards a Marxits Accounting History of the British Industrial Revolution: a review of evidence and suggestions for research. Warwick Business School Working Paper, 2002.</w:t>
      </w:r>
    </w:p>
    <w:p w14:paraId="088B6BDA"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Carlon S.A., Morris R.D. The economic determinants of depreciation accounting in late nineteenth-century Britain. Accounting, Business and Financial History, v. 13 i. 3 November 2003 pp. 275-303.</w:t>
      </w:r>
    </w:p>
    <w:p w14:paraId="67B52CA9"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Chambers R.J., Wolnizer P.W. A true and fair value of position and results: the historical background. Accounting, Business and Financial History, v. 1 i. 2, 1991 pp. 197-213.</w:t>
      </w:r>
    </w:p>
    <w:p w14:paraId="2C7F3E84"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Chaminade C., Roberts H. What it means is what it does: a comparative analysis of implementing intellectual capital in Norway and Spain. European Accounting Review 2003 v. 12 №4 p.733-751</w:t>
      </w:r>
    </w:p>
    <w:p w14:paraId="288E0FBE"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Dennis A. Taking Account: Key Dates of the Profession. Journal of Accountancy, v. 190 i. 4, 2000 pp. 97-105.</w:t>
      </w:r>
    </w:p>
    <w:p w14:paraId="6CFEB1EE"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Fleischman R.K., Parker L.D. What is Past is Prologue: Cost Accounting in the British Industrial Revolution, 1760-1850. New York: Garland, 1997.</w:t>
      </w:r>
    </w:p>
    <w:p w14:paraId="01FCE35D"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Forrester D.A.R. Eugen Schmalenbach and German Business Economics. New York and London, 1993.</w:t>
      </w:r>
    </w:p>
    <w:p w14:paraId="5DAB097A"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Chatzkel J. The collapse of Enron and the role of intellectual capital. Journal of Intellectual Capital 2003 v.4 №2 p.127-143.</w:t>
      </w:r>
    </w:p>
    <w:p w14:paraId="05976AFD"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Gills T.L. Connecting intangible assets to the bottom line foundation findings. Communication world, June-July 2003.</w:t>
      </w:r>
    </w:p>
    <w:p w14:paraId="1CF011FA"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Giordan J.C., Kossovsky N. It's time to think differently about R&amp;D assets and the CTO's role. Research Technology Management 2004 v.47 №1 pp.9-12.</w:t>
      </w:r>
    </w:p>
    <w:p w14:paraId="40EE61C9"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Heier J. R. A quantitative study of accounting methods in mid-nincteenth-century Alabama and Mississippi: an application of content analysis. Accounting, Business and Financial History, v. 2 i. 2 1992 pp. 69-89.</w:t>
      </w:r>
    </w:p>
    <w:p w14:paraId="142A3E2E"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Heier J. R. A critical look at the thoughts and theories of the early accounting educator John C. Colt. Accounting, Business and Financial History, v. 3 i. 1 1993 pp. 21-36.</w:t>
      </w:r>
    </w:p>
    <w:p w14:paraId="33A01C3D"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Historical dates in accounting. The Accounting Review, v. 29 i. 3 1954 pp. 486493.</w:t>
      </w:r>
    </w:p>
    <w:p w14:paraId="20682C79"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Kalafut P.C. Communicate Value to Boost Investor Confidence. Financial Executive 2003 v. 19 №5 p.28-29.</w:t>
      </w:r>
    </w:p>
    <w:p w14:paraId="577EEF67"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Kimmitt A. Financial reporting: accounting issues business combinations: what's in store? Accountancy 2003 January 1.</w:t>
      </w:r>
    </w:p>
    <w:p w14:paraId="3BB32D44"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Kirsten E., Waymire G. Intangible Assets and Stock Prices in the Pre-SEC Era. Journal of Accounting Research, v. 37 i. 3 1999 pp. 17-45.</w:t>
      </w:r>
    </w:p>
    <w:p w14:paraId="63DC644A"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107. Kitchen J. Lawrence Dicksee, Depreciation, and the Double-Account System. In: Debits, Credits, Finance and Profits ed. by H. Edey and B.S. Yamey. London, Sweet&amp;Maxwell, 1974 pp. 109-129.</w:t>
      </w:r>
    </w:p>
    <w:p w14:paraId="19005BE1"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Lemarchand Y. Double entry versus charge and discharge accounting in eighteen-century France. Accounting, Business and Financial History, v. 4 i. 1 1994 pp. 119-145.</w:t>
      </w:r>
    </w:p>
    <w:p w14:paraId="3DD176EB"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Lemarchand Y. The dark side of the result: self-financing and accounting choices within nineteenth-century French industry. Accounting, Business and Financial History, v. 3 i. 3 1993 pp. 303-325.</w:t>
      </w:r>
    </w:p>
    <w:p w14:paraId="27CBE758"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Lev B. Intangibles: Management, Measurement and Reporting -Brookings Institution Press, 2001.</w:t>
      </w:r>
    </w:p>
    <w:p w14:paraId="5476E9DE"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Lilly M.S., Reed R.O. Accounting for Intellectual Capital. The Journal of Applied Business Research 1999 v. 15 №4 p.47-54.</w:t>
      </w:r>
    </w:p>
    <w:p w14:paraId="70F6CDC0"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Maines L.A., Bartov E., Fairfield P., Hirst D.E., Iannaconi Т., Malett R., Schrand C.,Skinner D.,Vincent L. Implications of Accounting Research for the</w:t>
      </w:r>
    </w:p>
    <w:p w14:paraId="4740325D"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FASB's Initiatives on Disclosure of Information about Intangible Assets. Accounting Horizons 2003 v.17 №2 pp.175-185.</w:t>
      </w:r>
    </w:p>
    <w:p w14:paraId="04D8FE1E"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Maltby J. "A sort of guide, philosopher and friend": the rise of the professional auditor in Britain. Accounting, Business and Financial History, v. 9 i. 1, 1999 pp. 29-50.</w:t>
      </w:r>
    </w:p>
    <w:p w14:paraId="139980B2"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Napier C.J. Academic disdain? Economists and accounting in Britain, 18501950. Accounting, Business and Financial History, v. 6 i. 3,1996 pp. 427-450.</w:t>
      </w:r>
    </w:p>
    <w:p w14:paraId="02EADE32"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Parker R.H. British Men of Account. Abacus, v. 14, i. 1,1978 pp. 53-65.</w:t>
      </w:r>
    </w:p>
    <w:p w14:paraId="075ADA1E"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Pixley F.W. How to read the balance sheet of a commercial concern. London, Gee&amp;Co, 1909.</w:t>
      </w:r>
    </w:p>
    <w:p w14:paraId="436E5BFC"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Rayney P. Tax: Intangible fixed assets another brick in the wall. Accountancy 2003 January 1.</w:t>
      </w:r>
    </w:p>
    <w:p w14:paraId="7BCBAE06"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Roover R. de. New perspectives on the history of accounting. The Accounting Review, v. 30 i. 3 1955 pp. 405-420.</w:t>
      </w:r>
    </w:p>
    <w:p w14:paraId="4FE004C7"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Shimizu Y. Disclosure of Intangible Assets by U.S. Companies: 1895-1914. Kobe Un. Working Paper.</w:t>
      </w:r>
    </w:p>
    <w:p w14:paraId="60243602"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Stewart R.E. Deliberation around accounting techniques: accounting for depreciation and foreign exchange in an Indian Jute Company, 1870-1900. Accounting, Business and Financial History, v. 11 i. 2 July 2001 pp. 193-223.</w:t>
      </w:r>
    </w:p>
    <w:p w14:paraId="6838E442" w14:textId="77777777" w:rsidR="00054DE0" w:rsidRDefault="00054DE0" w:rsidP="00054D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Vent G., Milne R.A. Accounting practice of the St. Joseph Lead Company: 1864 -1900. Accounting, Business and Financial History, v. 10 i. 2 July 2000 pp. 97128.</w:t>
      </w:r>
    </w:p>
    <w:p w14:paraId="6E501F15" w14:textId="470DE779" w:rsidR="00951473" w:rsidRPr="00054DE0" w:rsidRDefault="00054DE0" w:rsidP="00054DE0">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054DE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5787D" w14:textId="77777777" w:rsidR="00367B5F" w:rsidRDefault="00367B5F">
      <w:pPr>
        <w:spacing w:after="0" w:line="240" w:lineRule="auto"/>
      </w:pPr>
      <w:r>
        <w:separator/>
      </w:r>
    </w:p>
  </w:endnote>
  <w:endnote w:type="continuationSeparator" w:id="0">
    <w:p w14:paraId="590ADCD2" w14:textId="77777777" w:rsidR="00367B5F" w:rsidRDefault="0036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44384" w14:textId="77777777" w:rsidR="00367B5F" w:rsidRDefault="00367B5F">
      <w:pPr>
        <w:spacing w:after="0" w:line="240" w:lineRule="auto"/>
      </w:pPr>
      <w:r>
        <w:separator/>
      </w:r>
    </w:p>
  </w:footnote>
  <w:footnote w:type="continuationSeparator" w:id="0">
    <w:p w14:paraId="5D79CFBA" w14:textId="77777777" w:rsidR="00367B5F" w:rsidRDefault="00367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67B5F"/>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28FE"/>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C82FC-9C9E-4424-8943-90068B15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11270</TotalTime>
  <Pages>13</Pages>
  <Words>6684</Words>
  <Characters>38105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935</cp:revision>
  <cp:lastPrinted>2009-02-06T05:36:00Z</cp:lastPrinted>
  <dcterms:created xsi:type="dcterms:W3CDTF">2016-05-04T14:28:00Z</dcterms:created>
  <dcterms:modified xsi:type="dcterms:W3CDTF">2016-07-20T14:37:00Z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