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73DA56" w14:textId="77777777" w:rsidR="0079046C" w:rsidRDefault="0079046C" w:rsidP="0079046C">
      <w:pPr>
        <w:widowControl/>
        <w:tabs>
          <w:tab w:val="clear" w:pos="709"/>
        </w:tabs>
        <w:suppressAutoHyphens w:val="0"/>
        <w:spacing w:after="0" w:line="240" w:lineRule="auto"/>
        <w:ind w:firstLine="0"/>
        <w:jc w:val="left"/>
        <w:rPr>
          <w:rFonts w:ascii="Helvetica" w:hAnsi="Helvetica" w:cs="Helvetica"/>
          <w:color w:val="222222"/>
          <w:kern w:val="0"/>
          <w:sz w:val="21"/>
          <w:szCs w:val="21"/>
          <w:lang w:eastAsia="ru-RU"/>
        </w:rPr>
      </w:pPr>
      <w:r>
        <w:rPr>
          <w:rFonts w:ascii="Helvetica" w:hAnsi="Helvetica" w:cs="Helvetica"/>
          <w:b/>
          <w:bCs/>
          <w:color w:val="222222"/>
          <w:sz w:val="21"/>
          <w:szCs w:val="21"/>
        </w:rPr>
        <w:t>Авдеева, Александра Ивановна.</w:t>
      </w:r>
      <w:r>
        <w:rPr>
          <w:rFonts w:ascii="Helvetica" w:hAnsi="Helvetica" w:cs="Helvetica"/>
          <w:color w:val="222222"/>
          <w:sz w:val="21"/>
          <w:szCs w:val="21"/>
        </w:rPr>
        <w:br/>
      </w:r>
      <w:r>
        <w:rPr>
          <w:rStyle w:val="js-item-maininfo"/>
          <w:rFonts w:ascii="Helvetica" w:hAnsi="Helvetica" w:cs="Helvetica"/>
          <w:b/>
          <w:bCs/>
          <w:color w:val="222222"/>
          <w:sz w:val="21"/>
          <w:szCs w:val="21"/>
        </w:rPr>
        <w:t>Волновые</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процессы</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при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распространении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силовых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импульсов</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по</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ставу</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штанг</w:t>
      </w:r>
      <w:r>
        <w:rPr>
          <w:rStyle w:val="js-item-maininfo"/>
          <w:rFonts w:ascii="Helvetica" w:hAnsi="Helvetica" w:cs="Helvetica"/>
          <w:color w:val="222222"/>
          <w:sz w:val="21"/>
          <w:szCs w:val="21"/>
        </w:rPr>
        <w:t> : диссертация ... кандидата технических наук : 01.02.06. - Томск, 1999. - 149 с. : ил.</w:t>
      </w:r>
      <w:r>
        <w:rPr>
          <w:rStyle w:val="search-descr"/>
          <w:rFonts w:ascii="Helvetica" w:hAnsi="Helvetica" w:cs="Helvetica"/>
          <w:color w:val="222222"/>
          <w:sz w:val="21"/>
          <w:szCs w:val="21"/>
        </w:rPr>
        <w:t>больше</w:t>
      </w:r>
    </w:p>
    <w:p w14:paraId="008BD3F6" w14:textId="77777777" w:rsidR="0079046C" w:rsidRDefault="0079046C" w:rsidP="0079046C">
      <w:pPr>
        <w:rPr>
          <w:rFonts w:ascii="Helvetica" w:hAnsi="Helvetica" w:cs="Helvetica"/>
          <w:color w:val="222222"/>
          <w:sz w:val="21"/>
          <w:szCs w:val="21"/>
        </w:rPr>
      </w:pPr>
      <w:hyperlink r:id="rId8" w:history="1">
        <w:r>
          <w:rPr>
            <w:rStyle w:val="a8"/>
            <w:rFonts w:ascii="Helvetica" w:hAnsi="Helvetica" w:cs="Helvetica"/>
            <w:color w:val="428BCA"/>
            <w:sz w:val="21"/>
            <w:szCs w:val="21"/>
          </w:rPr>
          <w:t>Цитаты из текста:</w:t>
        </w:r>
      </w:hyperlink>
    </w:p>
    <w:p w14:paraId="0F4F391F" w14:textId="77777777" w:rsidR="0079046C" w:rsidRDefault="0079046C" w:rsidP="0079046C">
      <w:pPr>
        <w:widowControl/>
        <w:numPr>
          <w:ilvl w:val="0"/>
          <w:numId w:val="22"/>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6</w:t>
      </w:r>
    </w:p>
    <w:p w14:paraId="6D4F08F1" w14:textId="77777777" w:rsidR="0079046C" w:rsidRDefault="0079046C" w:rsidP="0079046C">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методами математического </w:t>
      </w:r>
      <w:r>
        <w:rPr>
          <w:rFonts w:ascii="Helvetica" w:hAnsi="Helvetica" w:cs="Helvetica"/>
          <w:b/>
          <w:bCs/>
          <w:color w:val="222222"/>
          <w:sz w:val="21"/>
          <w:szCs w:val="21"/>
        </w:rPr>
        <w:t>силовых</w:t>
      </w:r>
      <w:r>
        <w:rPr>
          <w:rFonts w:ascii="Helvetica" w:hAnsi="Helvetica" w:cs="Helvetica"/>
          <w:color w:val="222222"/>
          <w:sz w:val="21"/>
          <w:szCs w:val="21"/>
        </w:rPr>
        <w:t> моделирования </w:t>
      </w:r>
      <w:r>
        <w:rPr>
          <w:rFonts w:ascii="Helvetica" w:hAnsi="Helvetica" w:cs="Helvetica"/>
          <w:b/>
          <w:bCs/>
          <w:color w:val="222222"/>
          <w:sz w:val="21"/>
          <w:szCs w:val="21"/>
        </w:rPr>
        <w:t>импульсов</w:t>
      </w:r>
      <w:r>
        <w:rPr>
          <w:rFonts w:ascii="Helvetica" w:hAnsi="Helvetica" w:cs="Helvetica"/>
          <w:color w:val="222222"/>
          <w:sz w:val="21"/>
          <w:szCs w:val="21"/>
        </w:rPr>
        <w:t> по исследовать </w:t>
      </w:r>
      <w:r>
        <w:rPr>
          <w:rFonts w:ascii="Helvetica" w:hAnsi="Helvetica" w:cs="Helvetica"/>
          <w:b/>
          <w:bCs/>
          <w:color w:val="222222"/>
          <w:sz w:val="21"/>
          <w:szCs w:val="21"/>
        </w:rPr>
        <w:t>штанг</w:t>
      </w:r>
      <w:r>
        <w:rPr>
          <w:rFonts w:ascii="Helvetica" w:hAnsi="Helvetica" w:cs="Helvetica"/>
          <w:color w:val="222222"/>
          <w:sz w:val="21"/>
          <w:szCs w:val="21"/>
        </w:rPr>
        <w:t>, с </w:t>
      </w:r>
      <w:r>
        <w:rPr>
          <w:rFonts w:ascii="Helvetica" w:hAnsi="Helvetica" w:cs="Helvetica"/>
          <w:b/>
          <w:bCs/>
          <w:color w:val="222222"/>
          <w:sz w:val="21"/>
          <w:szCs w:val="21"/>
        </w:rPr>
        <w:t>процесс</w:t>
      </w:r>
      <w:r>
        <w:rPr>
          <w:rFonts w:ascii="Helvetica" w:hAnsi="Helvetica" w:cs="Helvetica"/>
          <w:color w:val="222222"/>
          <w:sz w:val="21"/>
          <w:szCs w:val="21"/>
        </w:rPr>
        <w:t> учетом </w:t>
      </w:r>
      <w:r>
        <w:rPr>
          <w:rFonts w:ascii="Helvetica" w:hAnsi="Helvetica" w:cs="Helvetica"/>
          <w:b/>
          <w:bCs/>
          <w:color w:val="222222"/>
          <w:sz w:val="21"/>
          <w:szCs w:val="21"/>
        </w:rPr>
        <w:t>распространения</w:t>
      </w:r>
      <w:r>
        <w:rPr>
          <w:rFonts w:ascii="Helvetica" w:hAnsi="Helvetica" w:cs="Helvetica"/>
          <w:color w:val="222222"/>
          <w:sz w:val="21"/>
          <w:szCs w:val="21"/>
        </w:rPr>
        <w:t> ВЛИЯНИЯ </w:t>
      </w:r>
      <w:r>
        <w:rPr>
          <w:rFonts w:ascii="Helvetica" w:hAnsi="Helvetica" w:cs="Helvetica"/>
          <w:b/>
          <w:bCs/>
          <w:color w:val="222222"/>
          <w:sz w:val="21"/>
          <w:szCs w:val="21"/>
        </w:rPr>
        <w:t>ставу</w:t>
      </w:r>
      <w:r>
        <w:rPr>
          <w:rFonts w:ascii="Helvetica" w:hAnsi="Helvetica" w:cs="Helvetica"/>
          <w:color w:val="222222"/>
          <w:sz w:val="21"/>
          <w:szCs w:val="21"/>
        </w:rPr>
        <w:t> соединений полых стержней (</w:t>
      </w:r>
      <w:r>
        <w:rPr>
          <w:rFonts w:ascii="Helvetica" w:hAnsi="Helvetica" w:cs="Helvetica"/>
          <w:b/>
          <w:bCs/>
          <w:color w:val="222222"/>
          <w:sz w:val="21"/>
          <w:szCs w:val="21"/>
        </w:rPr>
        <w:t>штанг</w:t>
      </w:r>
      <w:r>
        <w:rPr>
          <w:rFonts w:ascii="Helvetica" w:hAnsi="Helvetica" w:cs="Helvetica"/>
          <w:color w:val="222222"/>
          <w:sz w:val="21"/>
          <w:szCs w:val="21"/>
        </w:rPr>
        <w:t>); по выбору рациональных параметров </w:t>
      </w:r>
      <w:r>
        <w:rPr>
          <w:rFonts w:ascii="Helvetica" w:hAnsi="Helvetica" w:cs="Helvetica"/>
          <w:b/>
          <w:bCs/>
          <w:color w:val="222222"/>
          <w:sz w:val="21"/>
          <w:szCs w:val="21"/>
        </w:rPr>
        <w:t>ставов</w:t>
      </w:r>
      <w:r>
        <w:rPr>
          <w:rFonts w:ascii="Helvetica" w:hAnsi="Helvetica" w:cs="Helvetica"/>
          <w:color w:val="222222"/>
          <w:sz w:val="21"/>
          <w:szCs w:val="21"/>
        </w:rPr>
        <w:t> - дать рекомендации </w:t>
      </w:r>
      <w:r>
        <w:rPr>
          <w:rFonts w:ascii="Helvetica" w:hAnsi="Helvetica" w:cs="Helvetica"/>
          <w:b/>
          <w:bCs/>
          <w:color w:val="222222"/>
          <w:sz w:val="21"/>
          <w:szCs w:val="21"/>
        </w:rPr>
        <w:t>штанг</w:t>
      </w:r>
      <w:r>
        <w:rPr>
          <w:rFonts w:ascii="Helvetica" w:hAnsi="Helvetica" w:cs="Helvetica"/>
          <w:color w:val="222222"/>
          <w:sz w:val="21"/>
          <w:szCs w:val="21"/>
        </w:rPr>
        <w:t>; - провести экспериментальные исследования и расчёты напряжений в элементах соединительных</w:t>
      </w:r>
    </w:p>
    <w:p w14:paraId="0C16F11D" w14:textId="77777777" w:rsidR="0079046C" w:rsidRDefault="0079046C" w:rsidP="0079046C">
      <w:pPr>
        <w:widowControl/>
        <w:numPr>
          <w:ilvl w:val="0"/>
          <w:numId w:val="22"/>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6</w:t>
      </w:r>
    </w:p>
    <w:p w14:paraId="672CA273" w14:textId="77777777" w:rsidR="0079046C" w:rsidRDefault="0079046C" w:rsidP="0079046C">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Передача </w:t>
      </w:r>
      <w:r>
        <w:rPr>
          <w:rFonts w:ascii="Helvetica" w:hAnsi="Helvetica" w:cs="Helvetica"/>
          <w:b/>
          <w:bCs/>
          <w:color w:val="222222"/>
          <w:sz w:val="21"/>
          <w:szCs w:val="21"/>
        </w:rPr>
        <w:t>силовых</w:t>
      </w:r>
      <w:r>
        <w:rPr>
          <w:rFonts w:ascii="Helvetica" w:hAnsi="Helvetica" w:cs="Helvetica"/>
          <w:color w:val="222222"/>
          <w:sz w:val="21"/>
          <w:szCs w:val="21"/>
        </w:rPr>
        <w:t> </w:t>
      </w:r>
      <w:r>
        <w:rPr>
          <w:rFonts w:ascii="Helvetica" w:hAnsi="Helvetica" w:cs="Helvetica"/>
          <w:b/>
          <w:bCs/>
          <w:color w:val="222222"/>
          <w:sz w:val="21"/>
          <w:szCs w:val="21"/>
        </w:rPr>
        <w:t>импульсов</w:t>
      </w:r>
      <w:r>
        <w:rPr>
          <w:rFonts w:ascii="Helvetica" w:hAnsi="Helvetica" w:cs="Helvetica"/>
          <w:color w:val="222222"/>
          <w:sz w:val="21"/>
          <w:szCs w:val="21"/>
        </w:rPr>
        <w:t> от бойка по </w:t>
      </w:r>
      <w:r>
        <w:rPr>
          <w:rFonts w:ascii="Helvetica" w:hAnsi="Helvetica" w:cs="Helvetica"/>
          <w:b/>
          <w:bCs/>
          <w:color w:val="222222"/>
          <w:sz w:val="21"/>
          <w:szCs w:val="21"/>
        </w:rPr>
        <w:t>ставу</w:t>
      </w:r>
      <w:r>
        <w:rPr>
          <w:rFonts w:ascii="Helvetica" w:hAnsi="Helvetica" w:cs="Helvetica"/>
          <w:color w:val="222222"/>
          <w:sz w:val="21"/>
          <w:szCs w:val="21"/>
        </w:rPr>
        <w:t> </w:t>
      </w:r>
      <w:r>
        <w:rPr>
          <w:rFonts w:ascii="Helvetica" w:hAnsi="Helvetica" w:cs="Helvetica"/>
          <w:b/>
          <w:bCs/>
          <w:color w:val="222222"/>
          <w:sz w:val="21"/>
          <w:szCs w:val="21"/>
        </w:rPr>
        <w:t>штанг</w:t>
      </w:r>
      <w:r>
        <w:rPr>
          <w:rFonts w:ascii="Helvetica" w:hAnsi="Helvetica" w:cs="Helvetica"/>
          <w:color w:val="222222"/>
          <w:sz w:val="21"/>
          <w:szCs w:val="21"/>
        </w:rPr>
        <w:t> на забой сопровождается </w:t>
      </w:r>
      <w:r>
        <w:rPr>
          <w:rFonts w:ascii="Helvetica" w:hAnsi="Helvetica" w:cs="Helvetica"/>
          <w:b/>
          <w:bCs/>
          <w:color w:val="222222"/>
          <w:sz w:val="21"/>
          <w:szCs w:val="21"/>
        </w:rPr>
        <w:t>процессом</w:t>
      </w:r>
      <w:r>
        <w:rPr>
          <w:rFonts w:ascii="Helvetica" w:hAnsi="Helvetica" w:cs="Helvetica"/>
          <w:color w:val="222222"/>
          <w:sz w:val="21"/>
          <w:szCs w:val="21"/>
        </w:rPr>
        <w:t> довинчивания в резьбовых соединениях </w:t>
      </w:r>
      <w:r>
        <w:rPr>
          <w:rFonts w:ascii="Helvetica" w:hAnsi="Helvetica" w:cs="Helvetica"/>
          <w:b/>
          <w:bCs/>
          <w:color w:val="222222"/>
          <w:sz w:val="21"/>
          <w:szCs w:val="21"/>
        </w:rPr>
        <w:t>штанг</w:t>
      </w:r>
      <w:r>
        <w:rPr>
          <w:rFonts w:ascii="Helvetica" w:hAnsi="Helvetica" w:cs="Helvetica"/>
          <w:color w:val="222222"/>
          <w:sz w:val="21"/>
          <w:szCs w:val="21"/>
        </w:rPr>
        <w:t>. </w:t>
      </w:r>
      <w:r>
        <w:rPr>
          <w:rFonts w:ascii="Helvetica" w:hAnsi="Helvetica" w:cs="Helvetica"/>
          <w:b/>
          <w:bCs/>
          <w:color w:val="222222"/>
          <w:sz w:val="21"/>
          <w:szCs w:val="21"/>
        </w:rPr>
        <w:t>При</w:t>
      </w:r>
      <w:r>
        <w:rPr>
          <w:rFonts w:ascii="Helvetica" w:hAnsi="Helvetica" w:cs="Helvetica"/>
          <w:color w:val="222222"/>
          <w:sz w:val="21"/>
          <w:szCs w:val="21"/>
        </w:rPr>
        <w:t> этом касательные</w:t>
      </w:r>
    </w:p>
    <w:p w14:paraId="36610978" w14:textId="77777777" w:rsidR="0079046C" w:rsidRDefault="0079046C" w:rsidP="0079046C">
      <w:pPr>
        <w:widowControl/>
        <w:numPr>
          <w:ilvl w:val="0"/>
          <w:numId w:val="22"/>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27</w:t>
      </w:r>
    </w:p>
    <w:p w14:paraId="43B50574" w14:textId="77777777" w:rsidR="0079046C" w:rsidRDefault="0079046C" w:rsidP="0079046C">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рациональных П£фаметров </w:t>
      </w:r>
      <w:r>
        <w:rPr>
          <w:rFonts w:ascii="Helvetica" w:hAnsi="Helvetica" w:cs="Helvetica"/>
          <w:b/>
          <w:bCs/>
          <w:color w:val="222222"/>
          <w:sz w:val="21"/>
          <w:szCs w:val="21"/>
        </w:rPr>
        <w:t>ставов</w:t>
      </w:r>
      <w:r>
        <w:rPr>
          <w:rFonts w:ascii="Helvetica" w:hAnsi="Helvetica" w:cs="Helvetica"/>
          <w:color w:val="222222"/>
          <w:sz w:val="21"/>
          <w:szCs w:val="21"/>
        </w:rPr>
        <w:t> ш т а н г 3. Разработать инженерную методику расчёта </w:t>
      </w:r>
      <w:r>
        <w:rPr>
          <w:rFonts w:ascii="Helvetica" w:hAnsi="Helvetica" w:cs="Helvetica"/>
          <w:b/>
          <w:bCs/>
          <w:color w:val="222222"/>
          <w:sz w:val="21"/>
          <w:szCs w:val="21"/>
        </w:rPr>
        <w:t>волновых</w:t>
      </w:r>
      <w:r>
        <w:rPr>
          <w:rFonts w:ascii="Helvetica" w:hAnsi="Helvetica" w:cs="Helvetica"/>
          <w:color w:val="222222"/>
          <w:sz w:val="21"/>
          <w:szCs w:val="21"/>
        </w:rPr>
        <w:t> </w:t>
      </w:r>
      <w:r>
        <w:rPr>
          <w:rFonts w:ascii="Helvetica" w:hAnsi="Helvetica" w:cs="Helvetica"/>
          <w:b/>
          <w:bCs/>
          <w:color w:val="222222"/>
          <w:sz w:val="21"/>
          <w:szCs w:val="21"/>
        </w:rPr>
        <w:t>процессов</w:t>
      </w:r>
      <w:r>
        <w:rPr>
          <w:rFonts w:ascii="Helvetica" w:hAnsi="Helvetica" w:cs="Helvetica"/>
          <w:color w:val="222222"/>
          <w:sz w:val="21"/>
          <w:szCs w:val="21"/>
        </w:rPr>
        <w:t> трансформации </w:t>
      </w:r>
      <w:r>
        <w:rPr>
          <w:rFonts w:ascii="Helvetica" w:hAnsi="Helvetica" w:cs="Helvetica"/>
          <w:b/>
          <w:bCs/>
          <w:color w:val="222222"/>
          <w:sz w:val="21"/>
          <w:szCs w:val="21"/>
        </w:rPr>
        <w:t>силового</w:t>
      </w:r>
      <w:r>
        <w:rPr>
          <w:rFonts w:ascii="Helvetica" w:hAnsi="Helvetica" w:cs="Helvetica"/>
          <w:color w:val="222222"/>
          <w:sz w:val="21"/>
          <w:szCs w:val="21"/>
        </w:rPr>
        <w:t> </w:t>
      </w:r>
      <w:r>
        <w:rPr>
          <w:rFonts w:ascii="Helvetica" w:hAnsi="Helvetica" w:cs="Helvetica"/>
          <w:b/>
          <w:bCs/>
          <w:color w:val="222222"/>
          <w:sz w:val="21"/>
          <w:szCs w:val="21"/>
        </w:rPr>
        <w:t>импульса</w:t>
      </w:r>
      <w:r>
        <w:rPr>
          <w:rFonts w:ascii="Helvetica" w:hAnsi="Helvetica" w:cs="Helvetica"/>
          <w:color w:val="222222"/>
          <w:sz w:val="21"/>
          <w:szCs w:val="21"/>
        </w:rPr>
        <w:t> </w:t>
      </w:r>
      <w:r>
        <w:rPr>
          <w:rFonts w:ascii="Helvetica" w:hAnsi="Helvetica" w:cs="Helvetica"/>
          <w:b/>
          <w:bCs/>
          <w:color w:val="222222"/>
          <w:sz w:val="21"/>
          <w:szCs w:val="21"/>
        </w:rPr>
        <w:t>при</w:t>
      </w:r>
      <w:r>
        <w:rPr>
          <w:rFonts w:ascii="Helvetica" w:hAnsi="Helvetica" w:cs="Helvetica"/>
          <w:color w:val="222222"/>
          <w:sz w:val="21"/>
          <w:szCs w:val="21"/>
        </w:rPr>
        <w:t> передаче по </w:t>
      </w:r>
      <w:r>
        <w:rPr>
          <w:rFonts w:ascii="Helvetica" w:hAnsi="Helvetica" w:cs="Helvetica"/>
          <w:b/>
          <w:bCs/>
          <w:color w:val="222222"/>
          <w:sz w:val="21"/>
          <w:szCs w:val="21"/>
        </w:rPr>
        <w:t>ставам</w:t>
      </w:r>
      <w:r>
        <w:rPr>
          <w:rFonts w:ascii="Helvetica" w:hAnsi="Helvetica" w:cs="Helvetica"/>
          <w:color w:val="222222"/>
          <w:sz w:val="21"/>
          <w:szCs w:val="21"/>
        </w:rPr>
        <w:t> </w:t>
      </w:r>
      <w:r>
        <w:rPr>
          <w:rFonts w:ascii="Helvetica" w:hAnsi="Helvetica" w:cs="Helvetica"/>
          <w:b/>
          <w:bCs/>
          <w:color w:val="222222"/>
          <w:sz w:val="21"/>
          <w:szCs w:val="21"/>
        </w:rPr>
        <w:t>штанг</w:t>
      </w:r>
      <w:r>
        <w:rPr>
          <w:rFonts w:ascii="Helvetica" w:hAnsi="Helvetica" w:cs="Helvetica"/>
          <w:color w:val="222222"/>
          <w:sz w:val="21"/>
          <w:szCs w:val="21"/>
        </w:rPr>
        <w:t>. Провести анализ эффективности передачи энергии </w:t>
      </w:r>
      <w:r>
        <w:rPr>
          <w:rFonts w:ascii="Helvetica" w:hAnsi="Helvetica" w:cs="Helvetica"/>
          <w:b/>
          <w:bCs/>
          <w:color w:val="222222"/>
          <w:sz w:val="21"/>
          <w:szCs w:val="21"/>
        </w:rPr>
        <w:t>силовых</w:t>
      </w:r>
      <w:r>
        <w:rPr>
          <w:rFonts w:ascii="Helvetica" w:hAnsi="Helvetica" w:cs="Helvetica"/>
          <w:color w:val="222222"/>
          <w:sz w:val="21"/>
          <w:szCs w:val="21"/>
        </w:rPr>
        <w:t> </w:t>
      </w:r>
      <w:r>
        <w:rPr>
          <w:rFonts w:ascii="Helvetica" w:hAnsi="Helvetica" w:cs="Helvetica"/>
          <w:b/>
          <w:bCs/>
          <w:color w:val="222222"/>
          <w:sz w:val="21"/>
          <w:szCs w:val="21"/>
        </w:rPr>
        <w:t>импульсов</w:t>
      </w:r>
      <w:r>
        <w:rPr>
          <w:rFonts w:ascii="Helvetica" w:hAnsi="Helvetica" w:cs="Helvetica"/>
          <w:color w:val="222222"/>
          <w:sz w:val="21"/>
          <w:szCs w:val="21"/>
        </w:rPr>
        <w:t> по </w:t>
      </w:r>
      <w:r>
        <w:rPr>
          <w:rFonts w:ascii="Helvetica" w:hAnsi="Helvetica" w:cs="Helvetica"/>
          <w:b/>
          <w:bCs/>
          <w:color w:val="222222"/>
          <w:sz w:val="21"/>
          <w:szCs w:val="21"/>
        </w:rPr>
        <w:t>ставу</w:t>
      </w:r>
      <w:r>
        <w:rPr>
          <w:rFonts w:ascii="Helvetica" w:hAnsi="Helvetica" w:cs="Helvetica"/>
          <w:color w:val="222222"/>
          <w:sz w:val="21"/>
          <w:szCs w:val="21"/>
        </w:rPr>
        <w:t> </w:t>
      </w:r>
      <w:r>
        <w:rPr>
          <w:rFonts w:ascii="Helvetica" w:hAnsi="Helvetica" w:cs="Helvetica"/>
          <w:b/>
          <w:bCs/>
          <w:color w:val="222222"/>
          <w:sz w:val="21"/>
          <w:szCs w:val="21"/>
        </w:rPr>
        <w:t>штанг</w:t>
      </w:r>
      <w:r>
        <w:rPr>
          <w:rFonts w:ascii="Helvetica" w:hAnsi="Helvetica" w:cs="Helvetica"/>
          <w:color w:val="222222"/>
          <w:sz w:val="21"/>
          <w:szCs w:val="21"/>
        </w:rPr>
        <w:t> к разрушаемой среде на стадии проектирования волноводов</w:t>
      </w:r>
    </w:p>
    <w:p w14:paraId="129F0A36" w14:textId="77777777" w:rsidR="0079046C" w:rsidRDefault="0079046C" w:rsidP="0079046C">
      <w:pPr>
        <w:widowControl/>
        <w:numPr>
          <w:ilvl w:val="0"/>
          <w:numId w:val="22"/>
        </w:numPr>
        <w:suppressAutoHyphens w:val="0"/>
        <w:spacing w:before="100" w:beforeAutospacing="1" w:after="100" w:afterAutospacing="1" w:line="240" w:lineRule="auto"/>
        <w:jc w:val="left"/>
        <w:rPr>
          <w:rFonts w:ascii="Helvetica" w:hAnsi="Helvetica" w:cs="Helvetica"/>
          <w:color w:val="222222"/>
          <w:sz w:val="21"/>
          <w:szCs w:val="21"/>
        </w:rPr>
      </w:pPr>
    </w:p>
    <w:p w14:paraId="7A576FA3" w14:textId="77777777" w:rsidR="0079046C" w:rsidRDefault="0079046C" w:rsidP="0079046C">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технических наук Авдеева, Александра Ивановна</w:t>
      </w:r>
    </w:p>
    <w:p w14:paraId="0762BEFF" w14:textId="77777777" w:rsidR="0079046C" w:rsidRDefault="0079046C" w:rsidP="0079046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7245FCFF" w14:textId="77777777" w:rsidR="0079046C" w:rsidRDefault="0079046C" w:rsidP="0079046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АНАЛИЗ СУЩЕСТВУЮЩИХ МЕТОДОВ РАСЧЕТА СИЛОВЫХ ИМПУЛЬСОВ И РАСПРОСТРАНЕНИЯ ПРОДОЛЬНЫХ ВОЛН НАПРЯЖЕНИЙ ПО СТАВУ ШТАНГ. ПОСТАНОВКА ЗАДАЧИ ИССЛЕДОВАНИЯ</w:t>
      </w:r>
    </w:p>
    <w:p w14:paraId="0207C3F8" w14:textId="77777777" w:rsidR="0079046C" w:rsidRDefault="0079046C" w:rsidP="0079046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1Л. Формирование волн деформации в процессе работы машин ударного действия</w:t>
      </w:r>
    </w:p>
    <w:p w14:paraId="7EF5A1FC" w14:textId="77777777" w:rsidR="0079046C" w:rsidRDefault="0079046C" w:rsidP="0079046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Дифференциальные уравнения распространения продольных волн в ставе штанг</w:t>
      </w:r>
    </w:p>
    <w:p w14:paraId="305436CA" w14:textId="77777777" w:rsidR="0079046C" w:rsidRDefault="0079046C" w:rsidP="0079046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Линейная теория распространения волн</w:t>
      </w:r>
    </w:p>
    <w:p w14:paraId="29C69FB4" w14:textId="77777777" w:rsidR="0079046C" w:rsidRDefault="0079046C" w:rsidP="0079046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Потери энергии при распространении волн напряжений (деформации) по ставу штанг</w:t>
      </w:r>
    </w:p>
    <w:p w14:paraId="43E97855" w14:textId="77777777" w:rsidR="0079046C" w:rsidRDefault="0079046C" w:rsidP="0079046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1.5. Постановка задачи исследования</w:t>
      </w:r>
    </w:p>
    <w:p w14:paraId="6EBA3AB4" w14:textId="77777777" w:rsidR="0079046C" w:rsidRDefault="0079046C" w:rsidP="0079046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2. ЗАКОНОМЕРНОСТИ РАСПРОСТРАНЕНИЯ ПРОДОЛЬНЫХ ВОЛН В СТАВЕ ШТАНГ, КАК В ПОЛУ БЕСКОНЕЧНОМ ВОЛНОВОДЕ 1 Рягпппптпяненир вани няппяжряий и штянгрт ппгтпянипгп а-а . д. . а ипг и V а а V м м «-- и и м м «« м«м&gt; V м аа мл лл ааа * и а* к ь аа и V а и в ж. аа аа и » и сечен ня</w:t>
      </w:r>
    </w:p>
    <w:p w14:paraId="796B05D2" w14:textId="77777777" w:rsidR="0079046C" w:rsidRDefault="0079046C" w:rsidP="0079046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Прохождение силовых импульсов через соединения стааа штанг</w:t>
      </w:r>
    </w:p>
    <w:p w14:paraId="19CB4200" w14:textId="77777777" w:rsidR="0079046C" w:rsidRDefault="0079046C" w:rsidP="0079046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Особенности расчёта полых штанг большого диаметра на устойчивость</w:t>
      </w:r>
    </w:p>
    <w:p w14:paraId="25AFC574" w14:textId="77777777" w:rsidR="0079046C" w:rsidRDefault="0079046C" w:rsidP="0079046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 по разделу</w:t>
      </w:r>
    </w:p>
    <w:p w14:paraId="6336C99B" w14:textId="77777777" w:rsidR="0079046C" w:rsidRDefault="0079046C" w:rsidP="0079046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МЕТОДИКА ЭКСПЕРИМЕНТАЛЬНЫХ ИССЛЕДОВАНИЙ ПРОЦЕССА ПЕРЕДАЧИ СИЛОВЫХ ИМПУЛЬСОВ Пи СТАВУ ШТАНГ.</w:t>
      </w:r>
    </w:p>
    <w:p w14:paraId="47E130AD" w14:textId="77777777" w:rsidR="0079046C" w:rsidRDefault="0079046C" w:rsidP="0079046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Анализ экспериментальных методов измерения напвяжений в ставах штанг и соединениях</w:t>
      </w:r>
    </w:p>
    <w:p w14:paraId="25152FDF" w14:textId="77777777" w:rsidR="0079046C" w:rsidRDefault="0079046C" w:rsidP="0079046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Выбор измерительной аппаратуры для регистрации волн деформации в элементах става штанг . 56 3.3= Определение доверительного интервала для математического ожидания и необходимого количества опытов,</w:t>
      </w:r>
    </w:p>
    <w:p w14:paraId="38DA3B61" w14:textId="77777777" w:rsidR="0079046C" w:rsidRDefault="0079046C" w:rsidP="0079046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 Методика оценки потерь энергии силовых импульсов на трение в резьбовых соединениях штанг с помощью гнстерезнсных диаграмм</w:t>
      </w:r>
    </w:p>
    <w:p w14:paraId="2724C903" w14:textId="77777777" w:rsidR="0079046C" w:rsidRDefault="0079046C" w:rsidP="0079046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РЕЗУЛЬТАТЫ ЭКСПЕРИМЕНТАЛЬНЫХ ИССЛЕДОВАНИЙ ПРОЦЕССА ПЕРЕДАЧИ СИЛОВЫХ ИМПУЛЬСОВ ПО СТАВУ ШТАНГ.</w:t>
      </w:r>
    </w:p>
    <w:p w14:paraId="49404A96" w14:textId="77777777" w:rsidR="0079046C" w:rsidRDefault="0079046C" w:rsidP="0079046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Результаты экспериментальных исследований процесса прохождения силового импульса через резьбовое соединение</w:t>
      </w:r>
    </w:p>
    <w:p w14:paraId="427A35CF" w14:textId="77777777" w:rsidR="0079046C" w:rsidRDefault="0079046C" w:rsidP="0079046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Анализ нагрузок на элементы резьбовых соединений става штанг прк вращательно-ударном бурении</w:t>
      </w:r>
    </w:p>
    <w:p w14:paraId="656F0D74" w14:textId="77777777" w:rsidR="0079046C" w:rsidRDefault="0079046C" w:rsidP="0079046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Результаты экспериментальных исследований изменения параметров силовых импульсов в процессе передачи по реальным ставам буровых штанг . 97 Выводы по разделу . . . . . . . 117 МЕТОДИКА ИНЖЕНЕРНОГО РАСЧЁТА ПАРАМЕТРОВ ПРОЦЕССА ПЕРЕДАЧИ СИЛОВОГО ВОЗДЕЙСТВИЯ ПО СТАВУ ШТАНГ.</w:t>
      </w:r>
    </w:p>
    <w:p w14:paraId="4CCADE6E" w14:textId="77D75C2A" w:rsidR="004F7911" w:rsidRPr="0079046C" w:rsidRDefault="004F7911" w:rsidP="0079046C"/>
    <w:sectPr w:rsidR="004F7911" w:rsidRPr="0079046C" w:rsidSect="001762CD">
      <w:headerReference w:type="default" r:id="rId9"/>
      <w:footerReference w:type="even" r:id="rId10"/>
      <w:footerReference w:type="default" r:id="rId11"/>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BA6AFD" w14:textId="77777777" w:rsidR="003C7D16" w:rsidRDefault="003C7D16">
      <w:pPr>
        <w:spacing w:after="0" w:line="240" w:lineRule="auto"/>
      </w:pPr>
      <w:r>
        <w:separator/>
      </w:r>
    </w:p>
  </w:endnote>
  <w:endnote w:type="continuationSeparator" w:id="0">
    <w:p w14:paraId="0DB0E789" w14:textId="77777777" w:rsidR="003C7D16" w:rsidRDefault="003C7D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2B7BE7" w14:textId="77777777" w:rsidR="003C7D16" w:rsidRDefault="003C7D16"/>
    <w:p w14:paraId="723D4660" w14:textId="77777777" w:rsidR="003C7D16" w:rsidRDefault="003C7D16"/>
    <w:p w14:paraId="33C1D294" w14:textId="77777777" w:rsidR="003C7D16" w:rsidRDefault="003C7D16"/>
    <w:p w14:paraId="2DB83B6D" w14:textId="77777777" w:rsidR="003C7D16" w:rsidRDefault="003C7D16"/>
    <w:p w14:paraId="0FCC9F44" w14:textId="77777777" w:rsidR="003C7D16" w:rsidRDefault="003C7D16"/>
    <w:p w14:paraId="38069EF0" w14:textId="77777777" w:rsidR="003C7D16" w:rsidRDefault="003C7D16"/>
    <w:p w14:paraId="710C2F9B" w14:textId="77777777" w:rsidR="003C7D16" w:rsidRDefault="003C7D1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DBD0D4F" wp14:editId="48B463D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DE2F61" w14:textId="77777777" w:rsidR="003C7D16" w:rsidRDefault="003C7D1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DBD0D4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EDE2F61" w14:textId="77777777" w:rsidR="003C7D16" w:rsidRDefault="003C7D1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B8B4604" w14:textId="77777777" w:rsidR="003C7D16" w:rsidRDefault="003C7D16"/>
    <w:p w14:paraId="2909F945" w14:textId="77777777" w:rsidR="003C7D16" w:rsidRDefault="003C7D16"/>
    <w:p w14:paraId="7EACA29B" w14:textId="77777777" w:rsidR="003C7D16" w:rsidRDefault="003C7D1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B672EA2" wp14:editId="5074DC8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CBCD21" w14:textId="77777777" w:rsidR="003C7D16" w:rsidRDefault="003C7D16"/>
                          <w:p w14:paraId="4E8945CD" w14:textId="77777777" w:rsidR="003C7D16" w:rsidRDefault="003C7D1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B672EA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DCBCD21" w14:textId="77777777" w:rsidR="003C7D16" w:rsidRDefault="003C7D16"/>
                    <w:p w14:paraId="4E8945CD" w14:textId="77777777" w:rsidR="003C7D16" w:rsidRDefault="003C7D1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FE70CA5" w14:textId="77777777" w:rsidR="003C7D16" w:rsidRDefault="003C7D16"/>
    <w:p w14:paraId="1DDCE4FE" w14:textId="77777777" w:rsidR="003C7D16" w:rsidRDefault="003C7D16">
      <w:pPr>
        <w:rPr>
          <w:sz w:val="2"/>
          <w:szCs w:val="2"/>
        </w:rPr>
      </w:pPr>
    </w:p>
    <w:p w14:paraId="3E49AFF4" w14:textId="77777777" w:rsidR="003C7D16" w:rsidRDefault="003C7D16"/>
    <w:p w14:paraId="2BEFE8A7" w14:textId="77777777" w:rsidR="003C7D16" w:rsidRDefault="003C7D16">
      <w:pPr>
        <w:spacing w:after="0" w:line="240" w:lineRule="auto"/>
      </w:pPr>
    </w:p>
  </w:footnote>
  <w:footnote w:type="continuationSeparator" w:id="0">
    <w:p w14:paraId="00950E53" w14:textId="77777777" w:rsidR="003C7D16" w:rsidRDefault="003C7D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0B66F24"/>
    <w:multiLevelType w:val="multilevel"/>
    <w:tmpl w:val="33F0F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00E460EE"/>
    <w:multiLevelType w:val="multilevel"/>
    <w:tmpl w:val="C07E3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8"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9"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0"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1"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2"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3"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4"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91D4B64"/>
    <w:multiLevelType w:val="multilevel"/>
    <w:tmpl w:val="16228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C2D396F"/>
    <w:multiLevelType w:val="multilevel"/>
    <w:tmpl w:val="4E208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0"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1"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2" w15:restartNumberingAfterBreak="0">
    <w:nsid w:val="1EFC525D"/>
    <w:multiLevelType w:val="multilevel"/>
    <w:tmpl w:val="F6162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4"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5" w15:restartNumberingAfterBreak="0">
    <w:nsid w:val="31B53CED"/>
    <w:multiLevelType w:val="multilevel"/>
    <w:tmpl w:val="2258E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379F0EEC"/>
    <w:multiLevelType w:val="multilevel"/>
    <w:tmpl w:val="31D40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3BFD2A05"/>
    <w:multiLevelType w:val="multilevel"/>
    <w:tmpl w:val="5A70D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3C8036DC"/>
    <w:multiLevelType w:val="multilevel"/>
    <w:tmpl w:val="8C9E0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3D616BB9"/>
    <w:multiLevelType w:val="multilevel"/>
    <w:tmpl w:val="D46AA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452F4D74"/>
    <w:multiLevelType w:val="multilevel"/>
    <w:tmpl w:val="3B1C3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4E8E66E3"/>
    <w:multiLevelType w:val="multilevel"/>
    <w:tmpl w:val="BBF64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553A63E2"/>
    <w:multiLevelType w:val="multilevel"/>
    <w:tmpl w:val="41025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94" w15:restartNumberingAfterBreak="0">
    <w:nsid w:val="58D532E0"/>
    <w:multiLevelType w:val="multilevel"/>
    <w:tmpl w:val="EACEA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96" w15:restartNumberingAfterBreak="0">
    <w:nsid w:val="70D15376"/>
    <w:multiLevelType w:val="multilevel"/>
    <w:tmpl w:val="4288C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98" w15:restartNumberingAfterBreak="0">
    <w:nsid w:val="7417545E"/>
    <w:multiLevelType w:val="multilevel"/>
    <w:tmpl w:val="CC068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00" w15:restartNumberingAfterBreak="0">
    <w:nsid w:val="7A74030A"/>
    <w:multiLevelType w:val="multilevel"/>
    <w:tmpl w:val="6FBE2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7DB314D3"/>
    <w:multiLevelType w:val="multilevel"/>
    <w:tmpl w:val="2230C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100"/>
  </w:num>
  <w:num w:numId="6">
    <w:abstractNumId w:val="66"/>
  </w:num>
  <w:num w:numId="7">
    <w:abstractNumId w:val="98"/>
  </w:num>
  <w:num w:numId="8">
    <w:abstractNumId w:val="101"/>
  </w:num>
  <w:num w:numId="9">
    <w:abstractNumId w:val="85"/>
  </w:num>
  <w:num w:numId="10">
    <w:abstractNumId w:val="91"/>
  </w:num>
  <w:num w:numId="11">
    <w:abstractNumId w:val="86"/>
  </w:num>
  <w:num w:numId="12">
    <w:abstractNumId w:val="87"/>
  </w:num>
  <w:num w:numId="13">
    <w:abstractNumId w:val="89"/>
  </w:num>
  <w:num w:numId="14">
    <w:abstractNumId w:val="65"/>
  </w:num>
  <w:num w:numId="15">
    <w:abstractNumId w:val="90"/>
  </w:num>
  <w:num w:numId="16">
    <w:abstractNumId w:val="75"/>
  </w:num>
  <w:num w:numId="17">
    <w:abstractNumId w:val="96"/>
  </w:num>
  <w:num w:numId="18">
    <w:abstractNumId w:val="92"/>
  </w:num>
  <w:num w:numId="19">
    <w:abstractNumId w:val="82"/>
  </w:num>
  <w:num w:numId="20">
    <w:abstractNumId w:val="78"/>
  </w:num>
  <w:num w:numId="21">
    <w:abstractNumId w:val="88"/>
  </w:num>
  <w:num w:numId="22">
    <w:abstractNumId w:val="9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16"/>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71"/>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1E"/>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184277</TotalTime>
  <Pages>2</Pages>
  <Words>465</Words>
  <Characters>2651</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3110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266</cp:revision>
  <cp:lastPrinted>2009-02-06T05:36:00Z</cp:lastPrinted>
  <dcterms:created xsi:type="dcterms:W3CDTF">2024-01-07T13:43:00Z</dcterms:created>
  <dcterms:modified xsi:type="dcterms:W3CDTF">2025-10-15T10:06:00Z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