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61AE48E0" w:rsidR="00B31500" w:rsidRPr="002D0C56" w:rsidRDefault="002D0C56" w:rsidP="002D0C56">
      <w:bookmarkStart w:id="0" w:name="_GoBack"/>
      <w:r>
        <w:rPr>
          <w:rFonts w:ascii="Verdana" w:hAnsi="Verdana"/>
          <w:b/>
          <w:bCs/>
          <w:color w:val="000000"/>
          <w:shd w:val="clear" w:color="auto" w:fill="FFFFFF"/>
        </w:rPr>
        <w:t>Гавриш Артем Олександрович. Формування, розподіл та використання прибутку спиртових заводів України</w:t>
      </w:r>
      <w:bookmarkEnd w:id="0"/>
      <w:r>
        <w:rPr>
          <w:rFonts w:ascii="Verdana" w:hAnsi="Verdana"/>
          <w:b/>
          <w:bCs/>
          <w:color w:val="000000"/>
          <w:shd w:val="clear" w:color="auto" w:fill="FFFFFF"/>
        </w:rPr>
        <w:t>.- Дисертація канд. екон. наук: 08.00.04, Кабінет Міністрів України, Нац. ун-т біоресурсів і природокористування України. - Київ, 2015.- 210 с.</w:t>
      </w:r>
    </w:p>
    <w:sectPr w:rsidR="00B31500" w:rsidRPr="002D0C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84BF6" w14:textId="77777777" w:rsidR="00932341" w:rsidRDefault="00932341">
      <w:pPr>
        <w:spacing w:after="0" w:line="240" w:lineRule="auto"/>
      </w:pPr>
      <w:r>
        <w:separator/>
      </w:r>
    </w:p>
  </w:endnote>
  <w:endnote w:type="continuationSeparator" w:id="0">
    <w:p w14:paraId="01266BDB" w14:textId="77777777" w:rsidR="00932341" w:rsidRDefault="0093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C03C7" w14:textId="77777777" w:rsidR="00932341" w:rsidRDefault="00932341">
      <w:pPr>
        <w:spacing w:after="0" w:line="240" w:lineRule="auto"/>
      </w:pPr>
      <w:r>
        <w:separator/>
      </w:r>
    </w:p>
  </w:footnote>
  <w:footnote w:type="continuationSeparator" w:id="0">
    <w:p w14:paraId="6ECB766B" w14:textId="77777777" w:rsidR="00932341" w:rsidRDefault="00932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341"/>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11696</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2459</cp:revision>
  <cp:lastPrinted>2009-02-06T05:36:00Z</cp:lastPrinted>
  <dcterms:created xsi:type="dcterms:W3CDTF">2016-09-19T15:12:00Z</dcterms:created>
  <dcterms:modified xsi:type="dcterms:W3CDTF">2017-01-14T08:26:00Z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