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4996" w14:textId="5A01D84D" w:rsidR="004A05F1" w:rsidRDefault="00664A2F" w:rsidP="00664A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Сохань Сергій Васильович. Наукові основи формоутворення прецизійних керамічних виробів спрямованою зміною швидкісно-силових параметрів процесу алмазного доведення : Дис... д-ра наук: 05.03.01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22DB3A23" w14:textId="77777777" w:rsidR="00664A2F" w:rsidRPr="00664A2F" w:rsidRDefault="00664A2F" w:rsidP="00664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A2F">
        <w:rPr>
          <w:rFonts w:ascii="Times New Roman" w:eastAsia="Times New Roman" w:hAnsi="Times New Roman" w:cs="Times New Roman"/>
          <w:color w:val="000000"/>
          <w:sz w:val="27"/>
          <w:szCs w:val="27"/>
        </w:rPr>
        <w:t>Сохань С. В. Наукові основи формоутворення прецизійних керамічних виробів спрямованою зміною швидкісно-силових параметрів процесу алмазного доведення. – Рукопис. Дисертація на здобуття наукового ступеня доктора технічних наук за спеціальністю 05.03.01 – Процеси механічної обробки,</w:t>
      </w:r>
      <w:r w:rsidRPr="00664A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верстати й інструмент. Інститут надтвердих матеріалів ім. В. М. Бакуля НАН України, м. Київ, 2007 р.</w:t>
      </w:r>
    </w:p>
    <w:p w14:paraId="4F5211D4" w14:textId="77777777" w:rsidR="00664A2F" w:rsidRPr="00664A2F" w:rsidRDefault="00664A2F" w:rsidP="00664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A2F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наведено нове рішення науково-технічної проблеми розробки формоутворення прецизійних виробів з кераміки й штучного сапфіру шляхом спрямованої зміни швидкісно-силових параметрів процесу їх алмазного доведення, суть якого розкрита на прикладі процесу доведення прецизійних виробів типу усічена куля із забезпеченням їх сферичності менше 1 мкм .</w:t>
      </w:r>
    </w:p>
    <w:p w14:paraId="1A82C5F0" w14:textId="77777777" w:rsidR="00664A2F" w:rsidRPr="00664A2F" w:rsidRDefault="00664A2F" w:rsidP="00664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A2F">
        <w:rPr>
          <w:rFonts w:ascii="Times New Roman" w:eastAsia="Times New Roman" w:hAnsi="Times New Roman" w:cs="Times New Roman"/>
          <w:color w:val="000000"/>
          <w:sz w:val="27"/>
          <w:szCs w:val="27"/>
        </w:rPr>
        <w:t>Уперше поставлена і вирішена чисельним методом 3-вимірна контактна задача процесу алмазного доведення прецизійних виробів типу усічена куля з кераміки й сапфіру з урахуванням взаємного впливу змінюваної геометрії контакту, кінематики і динаміки процесу внаслідок дії тертя й абразивного зношування тіл. Вперше показано, що вирівнювання розподілення швидкості зняття припуску по профілю виробу забезпечується спрямованою зміною швидкісно-силових параметрів процесу алмазного доведення: або збільшенням передатного відношення обертання виробу до притира, або додатковим силовим навантаженням зони притирання спеціально створюваним моментом сили притискання притиру.</w:t>
      </w:r>
    </w:p>
    <w:p w14:paraId="2D4C7CC9" w14:textId="77777777" w:rsidR="00664A2F" w:rsidRPr="00664A2F" w:rsidRDefault="00664A2F" w:rsidP="00664A2F"/>
    <w:sectPr w:rsidR="00664A2F" w:rsidRPr="00664A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1313" w14:textId="77777777" w:rsidR="009A4885" w:rsidRDefault="009A4885">
      <w:pPr>
        <w:spacing w:after="0" w:line="240" w:lineRule="auto"/>
      </w:pPr>
      <w:r>
        <w:separator/>
      </w:r>
    </w:p>
  </w:endnote>
  <w:endnote w:type="continuationSeparator" w:id="0">
    <w:p w14:paraId="1855E2DC" w14:textId="77777777" w:rsidR="009A4885" w:rsidRDefault="009A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9B12" w14:textId="77777777" w:rsidR="009A4885" w:rsidRDefault="009A4885">
      <w:pPr>
        <w:spacing w:after="0" w:line="240" w:lineRule="auto"/>
      </w:pPr>
      <w:r>
        <w:separator/>
      </w:r>
    </w:p>
  </w:footnote>
  <w:footnote w:type="continuationSeparator" w:id="0">
    <w:p w14:paraId="7A0C52AF" w14:textId="77777777" w:rsidR="009A4885" w:rsidRDefault="009A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8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885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5131</cp:revision>
  <dcterms:created xsi:type="dcterms:W3CDTF">2024-06-20T08:51:00Z</dcterms:created>
  <dcterms:modified xsi:type="dcterms:W3CDTF">2024-12-04T07:14:00Z</dcterms:modified>
  <cp:category/>
</cp:coreProperties>
</file>