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B9E6" w14:textId="77777777" w:rsidR="00F433A5" w:rsidRDefault="00F433A5" w:rsidP="00F433A5">
      <w:pPr>
        <w:pStyle w:val="afffffffffffffffffffffffffff5"/>
        <w:rPr>
          <w:rFonts w:ascii="Verdana" w:hAnsi="Verdana"/>
          <w:color w:val="000000"/>
          <w:sz w:val="21"/>
          <w:szCs w:val="21"/>
        </w:rPr>
      </w:pPr>
      <w:r>
        <w:rPr>
          <w:rFonts w:ascii="Helvetica" w:hAnsi="Helvetica" w:cs="Helvetica"/>
          <w:b/>
          <w:bCs w:val="0"/>
          <w:color w:val="222222"/>
          <w:sz w:val="21"/>
          <w:szCs w:val="21"/>
        </w:rPr>
        <w:t>Соколов, Игорь Михайлович.</w:t>
      </w:r>
    </w:p>
    <w:p w14:paraId="71F28498" w14:textId="77777777" w:rsidR="00F433A5" w:rsidRDefault="00F433A5" w:rsidP="00F433A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Локализация в некоторых моделях неупорядоченных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- 117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FD5A577" w14:textId="77777777" w:rsidR="00F433A5" w:rsidRDefault="00F433A5" w:rsidP="00F433A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Соколов, Игорь Михайлович</w:t>
      </w:r>
    </w:p>
    <w:p w14:paraId="4239B5F3"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3B05FE86"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Основные модели неупорядоченных систем.</w:t>
      </w:r>
    </w:p>
    <w:p w14:paraId="70022CF3"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§0.2 </w:t>
      </w:r>
      <w:proofErr w:type="spellStart"/>
      <w:r>
        <w:rPr>
          <w:rFonts w:ascii="Arial" w:hAnsi="Arial" w:cs="Arial"/>
          <w:color w:val="333333"/>
          <w:sz w:val="21"/>
          <w:szCs w:val="21"/>
        </w:rPr>
        <w:t>Андерооновская</w:t>
      </w:r>
      <w:proofErr w:type="spellEnd"/>
      <w:r>
        <w:rPr>
          <w:rFonts w:ascii="Arial" w:hAnsi="Arial" w:cs="Arial"/>
          <w:color w:val="333333"/>
          <w:sz w:val="21"/>
          <w:szCs w:val="21"/>
        </w:rPr>
        <w:t xml:space="preserve"> локализация и переходы металл-диэлектрик.</w:t>
      </w:r>
    </w:p>
    <w:p w14:paraId="1E83510D"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§0.3 Критерии локализации.</w:t>
      </w:r>
    </w:p>
    <w:p w14:paraId="2EC9336B"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§0.4 Теория протекания и </w:t>
      </w:r>
      <w:proofErr w:type="spellStart"/>
      <w:r>
        <w:rPr>
          <w:rFonts w:ascii="Arial" w:hAnsi="Arial" w:cs="Arial"/>
          <w:color w:val="333333"/>
          <w:sz w:val="21"/>
          <w:szCs w:val="21"/>
        </w:rPr>
        <w:t>перколяционный</w:t>
      </w:r>
      <w:proofErr w:type="spellEnd"/>
      <w:r>
        <w:rPr>
          <w:rFonts w:ascii="Arial" w:hAnsi="Arial" w:cs="Arial"/>
          <w:color w:val="333333"/>
          <w:sz w:val="21"/>
          <w:szCs w:val="21"/>
        </w:rPr>
        <w:t xml:space="preserve"> </w:t>
      </w:r>
      <w:proofErr w:type="spellStart"/>
      <w:r>
        <w:rPr>
          <w:rFonts w:ascii="Arial" w:hAnsi="Arial" w:cs="Arial"/>
          <w:color w:val="333333"/>
          <w:sz w:val="21"/>
          <w:szCs w:val="21"/>
        </w:rPr>
        <w:t>вдитерий</w:t>
      </w:r>
      <w:proofErr w:type="spellEnd"/>
      <w:r>
        <w:rPr>
          <w:rFonts w:ascii="Arial" w:hAnsi="Arial" w:cs="Arial"/>
          <w:color w:val="333333"/>
          <w:sz w:val="21"/>
          <w:szCs w:val="21"/>
        </w:rPr>
        <w:t xml:space="preserve"> локализации</w:t>
      </w:r>
    </w:p>
    <w:p w14:paraId="77C66596"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Таулесса</w:t>
      </w:r>
      <w:proofErr w:type="spellEnd"/>
      <w:r>
        <w:rPr>
          <w:rFonts w:ascii="Arial" w:hAnsi="Arial" w:cs="Arial"/>
          <w:color w:val="333333"/>
          <w:sz w:val="21"/>
          <w:szCs w:val="21"/>
        </w:rPr>
        <w:t>.</w:t>
      </w:r>
    </w:p>
    <w:p w14:paraId="113423E8"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spellStart"/>
      <w:r>
        <w:rPr>
          <w:rFonts w:ascii="Arial" w:hAnsi="Arial" w:cs="Arial"/>
          <w:color w:val="333333"/>
          <w:sz w:val="21"/>
          <w:szCs w:val="21"/>
        </w:rPr>
        <w:t>I.Локализация</w:t>
      </w:r>
      <w:proofErr w:type="spellEnd"/>
      <w:r>
        <w:rPr>
          <w:rFonts w:ascii="Arial" w:hAnsi="Arial" w:cs="Arial"/>
          <w:color w:val="333333"/>
          <w:sz w:val="21"/>
          <w:szCs w:val="21"/>
        </w:rPr>
        <w:t xml:space="preserve"> в системах с ближним порядком.</w:t>
      </w:r>
    </w:p>
    <w:p w14:paraId="18522ADD"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Коррелированная модель Андерсона на решетке Бете: </w:t>
      </w:r>
      <w:proofErr w:type="spellStart"/>
      <w:r>
        <w:rPr>
          <w:rFonts w:ascii="Arial" w:hAnsi="Arial" w:cs="Arial"/>
          <w:color w:val="333333"/>
          <w:sz w:val="21"/>
          <w:szCs w:val="21"/>
        </w:rPr>
        <w:t>перколяционный</w:t>
      </w:r>
      <w:proofErr w:type="spellEnd"/>
      <w:r>
        <w:rPr>
          <w:rFonts w:ascii="Arial" w:hAnsi="Arial" w:cs="Arial"/>
          <w:color w:val="333333"/>
          <w:sz w:val="21"/>
          <w:szCs w:val="21"/>
        </w:rPr>
        <w:t xml:space="preserve"> подход.</w:t>
      </w:r>
    </w:p>
    <w:p w14:paraId="234320E0"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Коррелированная модель Андерсона на обычных решетках.</w:t>
      </w:r>
    </w:p>
    <w:p w14:paraId="6150FAE1"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Коррелированная модель Андерсона на решетке Бете: самосогласованный подход.</w:t>
      </w:r>
    </w:p>
    <w:p w14:paraId="7AB56AD8"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w:t>
      </w:r>
    </w:p>
    <w:p w14:paraId="1CD0C9E5"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Системы, близкие к квантовому протеканию.</w:t>
      </w:r>
    </w:p>
    <w:p w14:paraId="10DE1F8D"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квантового протекания на решетке Бете.</w:t>
      </w:r>
    </w:p>
    <w:p w14:paraId="346D1108"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Квантовое протекание при наличии дополнительного беспорядка.</w:t>
      </w:r>
    </w:p>
    <w:p w14:paraId="57332B35"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0 квантовом протекании на обычных решетках.</w:t>
      </w:r>
    </w:p>
    <w:p w14:paraId="610D7F25"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5DD3A80C"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w:t>
      </w:r>
      <w:proofErr w:type="spellStart"/>
      <w:r>
        <w:rPr>
          <w:rFonts w:ascii="Arial" w:hAnsi="Arial" w:cs="Arial"/>
          <w:color w:val="333333"/>
          <w:sz w:val="21"/>
          <w:szCs w:val="21"/>
        </w:rPr>
        <w:t>Пространственно</w:t>
      </w:r>
      <w:proofErr w:type="spellEnd"/>
      <w:r>
        <w:rPr>
          <w:rFonts w:ascii="Arial" w:hAnsi="Arial" w:cs="Arial"/>
          <w:color w:val="333333"/>
          <w:sz w:val="21"/>
          <w:szCs w:val="21"/>
        </w:rPr>
        <w:t xml:space="preserve"> разупорядоченные системы.</w:t>
      </w:r>
    </w:p>
    <w:p w14:paraId="1BE2CCFF"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Модель резонансной сети для структурно неупорядоченной системы.</w:t>
      </w:r>
    </w:p>
    <w:p w14:paraId="66DF170B"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§3.2 Самосогласованный подход к локализации в </w:t>
      </w:r>
      <w:proofErr w:type="spellStart"/>
      <w:r>
        <w:rPr>
          <w:rFonts w:ascii="Arial" w:hAnsi="Arial" w:cs="Arial"/>
          <w:color w:val="333333"/>
          <w:sz w:val="21"/>
          <w:szCs w:val="21"/>
        </w:rPr>
        <w:t>структурнонеупорядоченной</w:t>
      </w:r>
      <w:proofErr w:type="spellEnd"/>
      <w:r>
        <w:rPr>
          <w:rFonts w:ascii="Arial" w:hAnsi="Arial" w:cs="Arial"/>
          <w:color w:val="333333"/>
          <w:sz w:val="21"/>
          <w:szCs w:val="21"/>
        </w:rPr>
        <w:t xml:space="preserve"> системе.</w:t>
      </w:r>
    </w:p>
    <w:p w14:paraId="1783FAFB" w14:textId="77777777" w:rsidR="00F433A5" w:rsidRDefault="00F433A5" w:rsidP="00F433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w:t>
      </w:r>
    </w:p>
    <w:p w14:paraId="69F09626" w14:textId="6D58A847" w:rsidR="005E23AC" w:rsidRPr="00F433A5" w:rsidRDefault="005E23AC" w:rsidP="00F433A5"/>
    <w:sectPr w:rsidR="005E23AC" w:rsidRPr="00F433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A197" w14:textId="77777777" w:rsidR="00197DD1" w:rsidRDefault="00197DD1">
      <w:pPr>
        <w:spacing w:after="0" w:line="240" w:lineRule="auto"/>
      </w:pPr>
      <w:r>
        <w:separator/>
      </w:r>
    </w:p>
  </w:endnote>
  <w:endnote w:type="continuationSeparator" w:id="0">
    <w:p w14:paraId="3AF31B47" w14:textId="77777777" w:rsidR="00197DD1" w:rsidRDefault="0019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261C" w14:textId="77777777" w:rsidR="00197DD1" w:rsidRDefault="00197DD1"/>
    <w:p w14:paraId="3C40B020" w14:textId="77777777" w:rsidR="00197DD1" w:rsidRDefault="00197DD1"/>
    <w:p w14:paraId="18B19F0F" w14:textId="77777777" w:rsidR="00197DD1" w:rsidRDefault="00197DD1"/>
    <w:p w14:paraId="712FB759" w14:textId="77777777" w:rsidR="00197DD1" w:rsidRDefault="00197DD1"/>
    <w:p w14:paraId="4E99B450" w14:textId="77777777" w:rsidR="00197DD1" w:rsidRDefault="00197DD1"/>
    <w:p w14:paraId="79A738F3" w14:textId="77777777" w:rsidR="00197DD1" w:rsidRDefault="00197DD1"/>
    <w:p w14:paraId="1F40C4F4" w14:textId="77777777" w:rsidR="00197DD1" w:rsidRDefault="00197D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997B1B" wp14:editId="1E14AE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8383" w14:textId="77777777" w:rsidR="00197DD1" w:rsidRDefault="00197D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97B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968383" w14:textId="77777777" w:rsidR="00197DD1" w:rsidRDefault="00197D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D09617" w14:textId="77777777" w:rsidR="00197DD1" w:rsidRDefault="00197DD1"/>
    <w:p w14:paraId="671AB4D6" w14:textId="77777777" w:rsidR="00197DD1" w:rsidRDefault="00197DD1"/>
    <w:p w14:paraId="069876B3" w14:textId="77777777" w:rsidR="00197DD1" w:rsidRDefault="00197D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74497E" wp14:editId="7A341B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9FF" w14:textId="77777777" w:rsidR="00197DD1" w:rsidRDefault="00197DD1"/>
                          <w:p w14:paraId="52C17EC4" w14:textId="77777777" w:rsidR="00197DD1" w:rsidRDefault="00197D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7449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77A9FF" w14:textId="77777777" w:rsidR="00197DD1" w:rsidRDefault="00197DD1"/>
                    <w:p w14:paraId="52C17EC4" w14:textId="77777777" w:rsidR="00197DD1" w:rsidRDefault="00197D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0E554B" w14:textId="77777777" w:rsidR="00197DD1" w:rsidRDefault="00197DD1"/>
    <w:p w14:paraId="1AEAF4CA" w14:textId="77777777" w:rsidR="00197DD1" w:rsidRDefault="00197DD1">
      <w:pPr>
        <w:rPr>
          <w:sz w:val="2"/>
          <w:szCs w:val="2"/>
        </w:rPr>
      </w:pPr>
    </w:p>
    <w:p w14:paraId="42BDBB5B" w14:textId="77777777" w:rsidR="00197DD1" w:rsidRDefault="00197DD1"/>
    <w:p w14:paraId="03C960F6" w14:textId="77777777" w:rsidR="00197DD1" w:rsidRDefault="00197DD1">
      <w:pPr>
        <w:spacing w:after="0" w:line="240" w:lineRule="auto"/>
      </w:pPr>
    </w:p>
  </w:footnote>
  <w:footnote w:type="continuationSeparator" w:id="0">
    <w:p w14:paraId="56D1DB28" w14:textId="77777777" w:rsidR="00197DD1" w:rsidRDefault="00197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DD1"/>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150534</TotalTime>
  <Pages>2</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4270</cp:revision>
  <cp:lastPrinted>2009-02-06T05:36:00Z</cp:lastPrinted>
  <dcterms:created xsi:type="dcterms:W3CDTF">2024-01-07T13:43:00Z</dcterms:created>
  <dcterms:modified xsi:type="dcterms:W3CDTF">2025-08-22T00:17:00Z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