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D7AE" w14:textId="128DDF94" w:rsidR="00CF314F" w:rsidRDefault="00DC6B3A" w:rsidP="00DC6B3A">
      <w:pPr>
        <w:rPr>
          <w:rFonts w:ascii="Verdana" w:hAnsi="Verdana"/>
          <w:b/>
          <w:bCs/>
          <w:color w:val="000000"/>
          <w:shd w:val="clear" w:color="auto" w:fill="FFFFFF"/>
        </w:rPr>
      </w:pPr>
      <w:r>
        <w:rPr>
          <w:rFonts w:ascii="Verdana" w:hAnsi="Verdana"/>
          <w:b/>
          <w:bCs/>
          <w:color w:val="000000"/>
          <w:shd w:val="clear" w:color="auto" w:fill="FFFFFF"/>
        </w:rPr>
        <w:t>Сідун Олександра Яношівна. Регіональні механізми розвитку малого підприємництва (на матеріалах Закарпатської області) : Дис... канд. екон. наук: 08.06.01 / Ужгородський національний ун-т. — Ужгород, 2004. — 214арк. — Бібліогр.: арк. 180-192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6B3A" w:rsidRPr="00DC6B3A" w14:paraId="62C6EBAE" w14:textId="77777777" w:rsidTr="00DC6B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6B3A" w:rsidRPr="00DC6B3A" w14:paraId="7EEEEBE5" w14:textId="77777777">
              <w:trPr>
                <w:tblCellSpacing w:w="0" w:type="dxa"/>
              </w:trPr>
              <w:tc>
                <w:tcPr>
                  <w:tcW w:w="0" w:type="auto"/>
                  <w:vAlign w:val="center"/>
                  <w:hideMark/>
                </w:tcPr>
                <w:p w14:paraId="744D0FD3" w14:textId="77777777" w:rsidR="00DC6B3A" w:rsidRPr="00DC6B3A" w:rsidRDefault="00DC6B3A" w:rsidP="00DC6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b/>
                      <w:bCs/>
                      <w:sz w:val="24"/>
                      <w:szCs w:val="24"/>
                    </w:rPr>
                    <w:lastRenderedPageBreak/>
                    <w:t>Сідун О.Я.Регіональні механізми розвитку малого підприємництва (на матеріалах Закарпатської області). – Рукопис.</w:t>
                  </w:r>
                </w:p>
                <w:p w14:paraId="4B650BA3" w14:textId="77777777" w:rsidR="00DC6B3A" w:rsidRPr="00DC6B3A" w:rsidRDefault="00DC6B3A" w:rsidP="00DC6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Дисертація на здобуття наукового ступеня кандидата економічних наук із спеціальності 08.06.01 – економіка, організація і управління підприємствами. – Ужгородський національний університет Міністерства освіти і науки України, Ужгород, 2004.</w:t>
                  </w:r>
                </w:p>
                <w:p w14:paraId="7E7C3AF6" w14:textId="77777777" w:rsidR="00DC6B3A" w:rsidRPr="00DC6B3A" w:rsidRDefault="00DC6B3A" w:rsidP="00DC6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Дисертація присвячена дослідженню проблем становлення сектора малого підприємництва і розробці принципів функціонування регіональних механізмів його розвитку. В роботі уточнено сутність малого підприємництва як сектора економіки і визначено його потенціал у вирішенні найважливіших трансформаційних, економічних та соціальних проблем країн з перехідною економікою. Проаналізовано особливості розвитку сектора малого підприємництва в Закарпатській області, визначено його організаційно-економічні фактори. Досліджено тінізаційні процеси, які мають місце у зазначеній сфері господарювання. Обґрунтовано основні соціально-економічні передумови побудови інкубаційних центрів, технопаркових структур та підприємницьких кластерів, досліджено процеси господарської інтеграції суб’єктів малого і великого бізнесу . Обґрунтовано стратегічні напрями розвитку малого підприємництва в Закарпатській області.</w:t>
                  </w:r>
                </w:p>
              </w:tc>
            </w:tr>
          </w:tbl>
          <w:p w14:paraId="2EDCAC33" w14:textId="77777777" w:rsidR="00DC6B3A" w:rsidRPr="00DC6B3A" w:rsidRDefault="00DC6B3A" w:rsidP="00DC6B3A">
            <w:pPr>
              <w:spacing w:after="0" w:line="240" w:lineRule="auto"/>
              <w:rPr>
                <w:rFonts w:ascii="Times New Roman" w:eastAsia="Times New Roman" w:hAnsi="Times New Roman" w:cs="Times New Roman"/>
                <w:sz w:val="24"/>
                <w:szCs w:val="24"/>
              </w:rPr>
            </w:pPr>
          </w:p>
        </w:tc>
      </w:tr>
      <w:tr w:rsidR="00DC6B3A" w:rsidRPr="00DC6B3A" w14:paraId="60FEC905" w14:textId="77777777" w:rsidTr="00DC6B3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6B3A" w:rsidRPr="00DC6B3A" w14:paraId="48461A33" w14:textId="77777777">
              <w:trPr>
                <w:tblCellSpacing w:w="0" w:type="dxa"/>
              </w:trPr>
              <w:tc>
                <w:tcPr>
                  <w:tcW w:w="0" w:type="auto"/>
                  <w:vAlign w:val="center"/>
                  <w:hideMark/>
                </w:tcPr>
                <w:p w14:paraId="044C532C" w14:textId="77777777" w:rsidR="00DC6B3A" w:rsidRPr="00DC6B3A" w:rsidRDefault="00DC6B3A" w:rsidP="00DC6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Результати виконаних у дисертаційній роботі досліджень дали змогу сформулювати такі основні висновки і пропозиції:</w:t>
                  </w:r>
                </w:p>
                <w:p w14:paraId="7F1F741B" w14:textId="77777777" w:rsidR="00DC6B3A" w:rsidRPr="00DC6B3A" w:rsidRDefault="00DC6B3A" w:rsidP="007653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У процесі реформування економіки України одним із пріоритетів державної політики повинна стати підтримка розвитку малого підприємництва, створення економічного і правового середовищ, за яких малий бізнес може відіграти важливу роль у забезпеченні економічного зростання у країні.</w:t>
                  </w:r>
                </w:p>
                <w:p w14:paraId="74B627B1" w14:textId="77777777" w:rsidR="00DC6B3A" w:rsidRPr="00DC6B3A" w:rsidRDefault="00DC6B3A" w:rsidP="007653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Під підприємництвом слід розуміти будь-яку виробничо-господарську діяльність, засновану на принципах функціонування ринкової економіки, що забезпечує власнику суб’єкта господарювання доход. Інноваційна спрямованість розвитку підприємництва передбачає запровадження ефективних механізмів правової, фінансової, організаційної, кадрової та освітньої підтримки перспективних інноваційних процесів у сфері малого бізнесу.</w:t>
                  </w:r>
                </w:p>
                <w:p w14:paraId="0B1DA31F" w14:textId="77777777" w:rsidR="00DC6B3A" w:rsidRPr="00DC6B3A" w:rsidRDefault="00DC6B3A" w:rsidP="007653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Аналіз стану малого підприємництва в області засвідчує певний динамізм його розвитку. За видами економічної діяльності малі підприємства переважно займаються оптовою і роздрібною торгівлею, торгівлею транспортними засобами та послугами з ремонту – 36,6%, випуском промислової продукції – 18,4%, операціями з нерухомістю – 14,3%, будівельними роботами – 7,5%, готельним та ресторанним бізнесом – 6,8% та надають транспортні послуги – 4,6%. В процесі дослідження виявлена тенденція до скорочення питомої ваги підприємств, які займаються торгівлею, і зростання її в промисловому виробництві, сільському господарстві, готельному та ресторанному бізнесі.</w:t>
                  </w:r>
                </w:p>
                <w:p w14:paraId="0B078C72" w14:textId="77777777" w:rsidR="00DC6B3A" w:rsidRPr="00DC6B3A" w:rsidRDefault="00DC6B3A" w:rsidP="007653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У процесі дослідження виявлено, що пріоритетними сферами розвитку малого бізнесу в області є туристично-рекреаційна діяльність, відродження традиційних народних промислів та ремесел, сільське господарство, розвиток індустрії сфери послуг. Концентрація інвестиційного потенціалу у цих сферах сприятиме вирішенню основних соціально-економічних завдань – збільшенню виробництва товарів і послуг, росту зайнятості, особливо сільського населення, одержання стабільних доходів.</w:t>
                  </w:r>
                </w:p>
                <w:p w14:paraId="3BA39D06" w14:textId="77777777" w:rsidR="00DC6B3A" w:rsidRPr="00DC6B3A" w:rsidRDefault="00DC6B3A" w:rsidP="007653D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lastRenderedPageBreak/>
                    <w:t>Основними причинами, що знижують ефективність функціонування малих підприємств, є:</w:t>
                  </w:r>
                </w:p>
                <w:p w14:paraId="0ECBBE15" w14:textId="77777777" w:rsidR="00DC6B3A" w:rsidRPr="00DC6B3A" w:rsidRDefault="00DC6B3A" w:rsidP="00DC6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забюрократизованість процедур створення малих підприємств, що веде до необґрунтованого зростання трансакційних витрат;</w:t>
                  </w:r>
                </w:p>
                <w:p w14:paraId="3947E95F" w14:textId="77777777" w:rsidR="00DC6B3A" w:rsidRPr="00DC6B3A" w:rsidRDefault="00DC6B3A" w:rsidP="00DC6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відсутність скоординованої та економічно вивіреної фінансової підтримки малого бізнесу, що створює несприятливі стартові умови для підприємництва;</w:t>
                  </w:r>
                </w:p>
                <w:p w14:paraId="16D0AEC4" w14:textId="77777777" w:rsidR="00DC6B3A" w:rsidRPr="00DC6B3A" w:rsidRDefault="00DC6B3A" w:rsidP="00DC6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жорстка фіскальна спрямованість податкової системи;</w:t>
                  </w:r>
                </w:p>
                <w:p w14:paraId="5ECD5318" w14:textId="77777777" w:rsidR="00DC6B3A" w:rsidRPr="00DC6B3A" w:rsidRDefault="00DC6B3A" w:rsidP="00DC6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відсутність необхідної взаємодії державних, регіональних і підприємницьких структур.</w:t>
                  </w:r>
                </w:p>
                <w:p w14:paraId="05F99AE9" w14:textId="77777777" w:rsidR="00DC6B3A" w:rsidRPr="00DC6B3A" w:rsidRDefault="00DC6B3A" w:rsidP="007653D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Регіональна програма розвитку малого підприємництва повинна бути спрямована на вирішення таких завдань:</w:t>
                  </w:r>
                </w:p>
                <w:p w14:paraId="53B8924B" w14:textId="77777777" w:rsidR="00DC6B3A" w:rsidRPr="00DC6B3A" w:rsidRDefault="00DC6B3A" w:rsidP="00DC6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підвищення ролі малого бізнесу у структурній перебудові економіки області;</w:t>
                  </w:r>
                </w:p>
                <w:p w14:paraId="6AD1232E" w14:textId="77777777" w:rsidR="00DC6B3A" w:rsidRPr="00DC6B3A" w:rsidRDefault="00DC6B3A" w:rsidP="00DC6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усунення дублювання функцій, повноважень і відповідальності органів державної влади в частині реєстрації суб’єктів малого бізнесу, обліку звітної інформації тощо;</w:t>
                  </w:r>
                </w:p>
                <w:p w14:paraId="743F970A" w14:textId="77777777" w:rsidR="00DC6B3A" w:rsidRPr="00DC6B3A" w:rsidRDefault="00DC6B3A" w:rsidP="00DC6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посилення ролі громадських об’єднань підприємців, забезпечення їх участі у реалізації державної політики у сфері малого бізнесу;</w:t>
                  </w:r>
                </w:p>
                <w:p w14:paraId="46925A3C" w14:textId="77777777" w:rsidR="00DC6B3A" w:rsidRPr="00DC6B3A" w:rsidRDefault="00DC6B3A" w:rsidP="00DC6B3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концентрація фінансових ресурсів на пріоритетних напрямах розвитку малого бізнесу.</w:t>
                  </w:r>
                </w:p>
                <w:p w14:paraId="779C9685" w14:textId="77777777" w:rsidR="00DC6B3A" w:rsidRPr="00DC6B3A" w:rsidRDefault="00DC6B3A" w:rsidP="007653D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З боку регіональних органів управління необхідним є створення умов для розвитку підприємницької діяльності наукового і науково-дослідного спрямування на засадах поєднання зусиль та інтересів державних науково-дослідних установ і підприємців науково-дослідного спрямування, створення технопарків для вирішення важливих науково-технічних і екологічних проблем регіону; підвищення ефективності функціонування виробничо-господарських структур, що використовують прогресивну техніку і технологію, новації науково-дослідних установ; організація регіональних центрів сприяння розвитку підприємництва.</w:t>
                  </w:r>
                </w:p>
                <w:p w14:paraId="4D476DA4" w14:textId="77777777" w:rsidR="00DC6B3A" w:rsidRPr="00DC6B3A" w:rsidRDefault="00DC6B3A" w:rsidP="007653D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C6B3A">
                    <w:rPr>
                      <w:rFonts w:ascii="Times New Roman" w:eastAsia="Times New Roman" w:hAnsi="Times New Roman" w:cs="Times New Roman"/>
                      <w:sz w:val="24"/>
                      <w:szCs w:val="24"/>
                    </w:rPr>
                    <w:t>Важливим напрямом подальшого розвитку підприємницької діяльності слід вважати вдосконалення форм і методів її організації на засадах використання лізингових відносин, контрактних договорів з державними, комерційними та іншими науковими і виробничо-господарськими об’єктами регіону з метою забезпечення стабільного попиту на продукцію і послуги малих підприємств.</w:t>
                  </w:r>
                </w:p>
              </w:tc>
            </w:tr>
          </w:tbl>
          <w:p w14:paraId="4467E667" w14:textId="77777777" w:rsidR="00DC6B3A" w:rsidRPr="00DC6B3A" w:rsidRDefault="00DC6B3A" w:rsidP="00DC6B3A">
            <w:pPr>
              <w:spacing w:after="0" w:line="240" w:lineRule="auto"/>
              <w:rPr>
                <w:rFonts w:ascii="Times New Roman" w:eastAsia="Times New Roman" w:hAnsi="Times New Roman" w:cs="Times New Roman"/>
                <w:sz w:val="24"/>
                <w:szCs w:val="24"/>
              </w:rPr>
            </w:pPr>
          </w:p>
        </w:tc>
      </w:tr>
    </w:tbl>
    <w:p w14:paraId="67C6FC84" w14:textId="15DF6727" w:rsidR="00DC6B3A" w:rsidRPr="00DC6B3A" w:rsidRDefault="00DC6B3A" w:rsidP="00DC6B3A"/>
    <w:sectPr w:rsidR="00DC6B3A" w:rsidRPr="00DC6B3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F41C" w14:textId="77777777" w:rsidR="007653D2" w:rsidRDefault="007653D2">
      <w:pPr>
        <w:spacing w:after="0" w:line="240" w:lineRule="auto"/>
      </w:pPr>
      <w:r>
        <w:separator/>
      </w:r>
    </w:p>
  </w:endnote>
  <w:endnote w:type="continuationSeparator" w:id="0">
    <w:p w14:paraId="4C63EB14" w14:textId="77777777" w:rsidR="007653D2" w:rsidRDefault="0076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DC54" w14:textId="77777777" w:rsidR="007653D2" w:rsidRDefault="007653D2">
      <w:pPr>
        <w:spacing w:after="0" w:line="240" w:lineRule="auto"/>
      </w:pPr>
      <w:r>
        <w:separator/>
      </w:r>
    </w:p>
  </w:footnote>
  <w:footnote w:type="continuationSeparator" w:id="0">
    <w:p w14:paraId="6193ABF7" w14:textId="77777777" w:rsidR="007653D2" w:rsidRDefault="00765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53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6051"/>
    <w:multiLevelType w:val="multilevel"/>
    <w:tmpl w:val="9CA2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D6AD6"/>
    <w:multiLevelType w:val="multilevel"/>
    <w:tmpl w:val="DBDC02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1B01C6"/>
    <w:multiLevelType w:val="multilevel"/>
    <w:tmpl w:val="5D2854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3D2"/>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82989</TotalTime>
  <Pages>3</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2536</cp:revision>
  <dcterms:created xsi:type="dcterms:W3CDTF">2024-06-20T08:51:00Z</dcterms:created>
  <dcterms:modified xsi:type="dcterms:W3CDTF">2024-09-15T22:38:00Z</dcterms:modified>
  <cp:category/>
</cp:coreProperties>
</file>