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85A7F" w:rsidRDefault="00085A7F" w:rsidP="00085A7F">
      <w:r w:rsidRPr="00085A7F">
        <w:rPr>
          <w:rFonts w:ascii="Times New Roman" w:eastAsia="Arial Narrow" w:hAnsi="Times New Roman" w:cs="Times New Roman"/>
          <w:b/>
          <w:bCs/>
          <w:color w:val="000000"/>
          <w:kern w:val="0"/>
          <w:sz w:val="24"/>
          <w:lang w:val="uk-UA" w:eastAsia="uk-UA" w:bidi="uk-UA"/>
        </w:rPr>
        <w:t xml:space="preserve">Грітчіна Вікторія Юріївна, </w:t>
      </w:r>
      <w:r w:rsidRPr="00085A7F">
        <w:rPr>
          <w:rFonts w:ascii="Times New Roman" w:eastAsia="Arial Narrow" w:hAnsi="Times New Roman" w:cs="Times New Roman"/>
          <w:color w:val="000000"/>
          <w:kern w:val="0"/>
          <w:sz w:val="24"/>
          <w:lang w:val="uk-UA" w:eastAsia="uk-UA" w:bidi="uk-UA"/>
        </w:rPr>
        <w:t>науковий співробітник Науково-до</w:t>
      </w:r>
      <w:r w:rsidRPr="00085A7F">
        <w:rPr>
          <w:rFonts w:ascii="Times New Roman" w:eastAsia="Arial Narrow" w:hAnsi="Times New Roman" w:cs="Times New Roman"/>
          <w:color w:val="000000"/>
          <w:kern w:val="0"/>
          <w:sz w:val="24"/>
          <w:lang w:val="uk-UA" w:eastAsia="uk-UA" w:bidi="uk-UA"/>
        </w:rPr>
        <w:softHyphen/>
        <w:t xml:space="preserve">слідного інституту публічного права: «Адміністративно-правове забезпечення кадрових процедур в Національній поліції України» (12.00.07 - адміністративне право і процес; фінансове право; інформаційне право). Спецрада </w:t>
      </w:r>
      <w:r w:rsidRPr="00085A7F">
        <w:rPr>
          <w:rFonts w:ascii="Times New Roman" w:eastAsia="Arial Narrow" w:hAnsi="Times New Roman" w:cs="Times New Roman"/>
          <w:color w:val="000000"/>
          <w:kern w:val="0"/>
          <w:sz w:val="24"/>
          <w:lang w:eastAsia="ru-RU" w:bidi="ru-RU"/>
        </w:rPr>
        <w:t xml:space="preserve">К </w:t>
      </w:r>
      <w:r w:rsidRPr="00085A7F">
        <w:rPr>
          <w:rFonts w:ascii="Times New Roman" w:eastAsia="Arial Narrow" w:hAnsi="Times New Roman" w:cs="Times New Roman"/>
          <w:color w:val="000000"/>
          <w:kern w:val="0"/>
          <w:sz w:val="24"/>
          <w:lang w:val="uk-UA" w:eastAsia="uk-UA" w:bidi="uk-UA"/>
        </w:rPr>
        <w:t>26.503.01 у Науково-дослід</w:t>
      </w:r>
      <w:r w:rsidRPr="00085A7F">
        <w:rPr>
          <w:rFonts w:ascii="Times New Roman" w:eastAsia="Arial Narrow" w:hAnsi="Times New Roman" w:cs="Times New Roman"/>
          <w:color w:val="000000"/>
          <w:kern w:val="0"/>
          <w:sz w:val="24"/>
          <w:lang w:val="uk-UA" w:eastAsia="uk-UA" w:bidi="uk-UA"/>
        </w:rPr>
        <w:softHyphen/>
        <w:t>ному інституті публічного права</w:t>
      </w:r>
    </w:p>
    <w:sectPr w:rsidR="00047DE3" w:rsidRPr="00085A7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7FEBC-6440-4C5F-947E-EE8258C6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2020-05-06T21:31:00Z</dcterms:created>
  <dcterms:modified xsi:type="dcterms:W3CDTF">2020-05-06T22:25:00Z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