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3204F4" w:rsidRDefault="003204F4" w:rsidP="003204F4">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стимулирующих выплат по трудовому законодательству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3204F4" w:rsidRDefault="003204F4" w:rsidP="003204F4">
      <w:pPr>
        <w:spacing w:line="270" w:lineRule="atLeast"/>
        <w:rPr>
          <w:rFonts w:ascii="Verdana" w:hAnsi="Verdana"/>
          <w:color w:val="000000"/>
          <w:sz w:val="18"/>
          <w:szCs w:val="18"/>
        </w:rPr>
      </w:pPr>
      <w:r>
        <w:rPr>
          <w:rFonts w:ascii="Verdana" w:hAnsi="Verdana"/>
          <w:color w:val="000000"/>
          <w:sz w:val="18"/>
          <w:szCs w:val="18"/>
        </w:rPr>
        <w:t>2008</w:t>
      </w:r>
    </w:p>
    <w:p w:rsidR="003204F4" w:rsidRDefault="003204F4" w:rsidP="003204F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204F4" w:rsidRDefault="003204F4" w:rsidP="003204F4">
      <w:pPr>
        <w:spacing w:line="270" w:lineRule="atLeast"/>
        <w:rPr>
          <w:rFonts w:ascii="Verdana" w:hAnsi="Verdana"/>
          <w:color w:val="000000"/>
          <w:sz w:val="18"/>
          <w:szCs w:val="18"/>
        </w:rPr>
      </w:pPr>
      <w:r>
        <w:rPr>
          <w:rFonts w:ascii="Verdana" w:hAnsi="Verdana"/>
          <w:color w:val="000000"/>
          <w:sz w:val="18"/>
          <w:szCs w:val="18"/>
        </w:rPr>
        <w:t>Сафронов, Игорь Юрьевич</w:t>
      </w:r>
    </w:p>
    <w:p w:rsidR="003204F4" w:rsidRDefault="003204F4" w:rsidP="003204F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204F4" w:rsidRDefault="003204F4" w:rsidP="003204F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204F4" w:rsidRDefault="003204F4" w:rsidP="003204F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204F4" w:rsidRDefault="003204F4" w:rsidP="003204F4">
      <w:pPr>
        <w:spacing w:line="270" w:lineRule="atLeast"/>
        <w:rPr>
          <w:rFonts w:ascii="Verdana" w:hAnsi="Verdana"/>
          <w:color w:val="000000"/>
          <w:sz w:val="18"/>
          <w:szCs w:val="18"/>
        </w:rPr>
      </w:pPr>
      <w:r>
        <w:rPr>
          <w:rFonts w:ascii="Verdana" w:hAnsi="Verdana"/>
          <w:color w:val="000000"/>
          <w:sz w:val="18"/>
          <w:szCs w:val="18"/>
        </w:rPr>
        <w:t>Екатеринбург</w:t>
      </w:r>
    </w:p>
    <w:p w:rsidR="003204F4" w:rsidRDefault="003204F4" w:rsidP="003204F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204F4" w:rsidRDefault="003204F4" w:rsidP="003204F4">
      <w:pPr>
        <w:spacing w:line="270" w:lineRule="atLeast"/>
        <w:rPr>
          <w:rFonts w:ascii="Verdana" w:hAnsi="Verdana"/>
          <w:color w:val="000000"/>
          <w:sz w:val="18"/>
          <w:szCs w:val="18"/>
        </w:rPr>
      </w:pPr>
      <w:r>
        <w:rPr>
          <w:rFonts w:ascii="Verdana" w:hAnsi="Verdana"/>
          <w:color w:val="000000"/>
          <w:sz w:val="18"/>
          <w:szCs w:val="18"/>
        </w:rPr>
        <w:t>12.00.05</w:t>
      </w:r>
    </w:p>
    <w:p w:rsidR="003204F4" w:rsidRDefault="003204F4" w:rsidP="003204F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204F4" w:rsidRDefault="003204F4" w:rsidP="003204F4">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3204F4" w:rsidRDefault="003204F4" w:rsidP="003204F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204F4" w:rsidRDefault="003204F4" w:rsidP="003204F4">
      <w:pPr>
        <w:spacing w:line="270" w:lineRule="atLeast"/>
        <w:rPr>
          <w:rFonts w:ascii="Verdana" w:hAnsi="Verdana"/>
          <w:color w:val="000000"/>
          <w:sz w:val="18"/>
          <w:szCs w:val="18"/>
        </w:rPr>
      </w:pPr>
      <w:r>
        <w:rPr>
          <w:rFonts w:ascii="Verdana" w:hAnsi="Verdana"/>
          <w:color w:val="000000"/>
          <w:sz w:val="18"/>
          <w:szCs w:val="18"/>
        </w:rPr>
        <w:t>207</w:t>
      </w:r>
    </w:p>
    <w:p w:rsidR="003204F4" w:rsidRDefault="003204F4" w:rsidP="003204F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Сафронов, Игорь Юрьевич</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Стимулирующие выплаты: вопросы теории и практики</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Роль</w:t>
      </w:r>
      <w:r>
        <w:rPr>
          <w:rStyle w:val="WW8Num3z0"/>
          <w:rFonts w:ascii="Verdana" w:hAnsi="Verdana"/>
          <w:color w:val="000000"/>
          <w:sz w:val="18"/>
          <w:szCs w:val="18"/>
        </w:rPr>
        <w:t> </w:t>
      </w:r>
      <w:r>
        <w:rPr>
          <w:rStyle w:val="WW8Num4z0"/>
          <w:rFonts w:ascii="Verdana" w:hAnsi="Verdana"/>
          <w:color w:val="4682B4"/>
          <w:sz w:val="18"/>
          <w:szCs w:val="18"/>
        </w:rPr>
        <w:t>стимулирующих</w:t>
      </w:r>
      <w:r>
        <w:rPr>
          <w:rStyle w:val="WW8Num3z0"/>
          <w:rFonts w:ascii="Verdana" w:hAnsi="Verdana"/>
          <w:color w:val="000000"/>
          <w:sz w:val="18"/>
          <w:szCs w:val="18"/>
        </w:rPr>
        <w:t> </w:t>
      </w:r>
      <w:r>
        <w:rPr>
          <w:rFonts w:ascii="Verdana" w:hAnsi="Verdana"/>
          <w:color w:val="000000"/>
          <w:sz w:val="18"/>
          <w:szCs w:val="18"/>
        </w:rPr>
        <w:t>выплат в мотивации труда работников</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стимулирующих</w:t>
      </w:r>
      <w:r>
        <w:rPr>
          <w:rStyle w:val="WW8Num3z0"/>
          <w:rFonts w:ascii="Verdana" w:hAnsi="Verdana"/>
          <w:color w:val="000000"/>
          <w:sz w:val="18"/>
          <w:szCs w:val="18"/>
        </w:rPr>
        <w:t> </w:t>
      </w:r>
      <w:r>
        <w:rPr>
          <w:rStyle w:val="WW8Num4z0"/>
          <w:rFonts w:ascii="Verdana" w:hAnsi="Verdana"/>
          <w:color w:val="4682B4"/>
          <w:sz w:val="18"/>
          <w:szCs w:val="18"/>
        </w:rPr>
        <w:t>выплат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Признаки, состав стимулирующих выплат. Место в структуре заработной платы</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стимулирующих выплат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Методы правового регулирования стимулирующих выплат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премирования работников</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иных стимулирующих выплат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Правовая защита стимулирующих выплат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Общие проблемы правовой защиты стимулирующих выплат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работы как мера возможного поведения работника в случае задержки стимулирующих выплат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Материальная ответственность работодателя 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морального вреда за задержку стимулирующих выплат</w:t>
      </w:r>
    </w:p>
    <w:p w:rsidR="003204F4" w:rsidRDefault="003204F4" w:rsidP="003204F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стимулирующих выплат по трудовому законодательству Российской Федерации"</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Актуальность темы исследования</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выбранной темы исследования обусловлена, прежде всего, теми изменениями, которые происходят в экономической и правовой жизни нашего государства. Рыночные отношения привели к принципиальным изменениям в механизме организации заработной платы, в формировании источника ее выплаты.</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I</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Рыночные условия найма и оплаты труда, приведение в соответствии с ними задач</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исполнительной и судебной властей, полное обновление социальных идеалов гражданского общества России, безусловно, сказываются на идеологии трудового права. На смену прежним целям и задачам советского трудового права приходят (формируются) новые, направленные на создание необходимых правовых условий для достижения оптимального согласования интересов сторон трудовых отношений, интересов государства, изменение содержания</w:t>
      </w:r>
      <w:r>
        <w:rPr>
          <w:rStyle w:val="WW8Num3z0"/>
          <w:rFonts w:ascii="Verdana" w:hAnsi="Verdana"/>
          <w:color w:val="000000"/>
          <w:sz w:val="18"/>
          <w:szCs w:val="18"/>
        </w:rPr>
        <w:t> </w:t>
      </w:r>
      <w:r>
        <w:rPr>
          <w:rStyle w:val="WW8Num4z0"/>
          <w:rFonts w:ascii="Verdana" w:hAnsi="Verdana"/>
          <w:color w:val="4682B4"/>
          <w:sz w:val="18"/>
          <w:szCs w:val="18"/>
        </w:rPr>
        <w:t>охранительной</w:t>
      </w:r>
      <w:r>
        <w:rPr>
          <w:rStyle w:val="WW8Num3z0"/>
          <w:rFonts w:ascii="Verdana" w:hAnsi="Verdana"/>
          <w:color w:val="000000"/>
          <w:sz w:val="18"/>
          <w:szCs w:val="18"/>
        </w:rPr>
        <w:t> </w:t>
      </w:r>
      <w:r>
        <w:rPr>
          <w:rFonts w:ascii="Verdana" w:hAnsi="Verdana"/>
          <w:color w:val="000000"/>
          <w:sz w:val="18"/>
          <w:szCs w:val="18"/>
        </w:rPr>
        <w:t xml:space="preserve">функции трудового права, которая в настоящее время включает юридические средства защиты интересов не только работников, но и работодателей. Однако </w:t>
      </w:r>
      <w:r>
        <w:rPr>
          <w:rFonts w:ascii="Verdana" w:hAnsi="Verdana"/>
          <w:color w:val="000000"/>
          <w:sz w:val="18"/>
          <w:szCs w:val="18"/>
        </w:rPr>
        <w:lastRenderedPageBreak/>
        <w:t>остаются спорные аспекты, которые требуют разрешения. Особенно это прослеживается в отношении государства к вопросам оплаты труда, к стимулирующим выплатам.</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все более отдаляется в сфере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от регулирования вопросов, связанных со стимулирующими выплатами. В соответствии с изменениями от 30 июня 2006 года, внесенными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федеральным законом № 90-ФЗ1, заработная плата работнику устанавливается трудовым договором в соответствии с действующими у данного работодателя системами оплаты труда. Системы оплаты труда у работодателя независимо от формы собственности, источника финансирования устанавливаются коллективными договорами,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Fonts w:ascii="Verdana" w:hAnsi="Verdana"/>
          <w:color w:val="000000"/>
          <w:sz w:val="18"/>
          <w:szCs w:val="18"/>
        </w:rPr>
        <w:t>, локальными</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Рос. газ. 2006. 07 июл. нормативными актами в соответствии с трудовым законодательством и иными нормативными правовыми актами, содержащими нормы трудового права.</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Модификация форм материального вознаграждения работников привела к тому, что нормы, посвященные стимулирующим выплатам, включаемым в состав заработной платы в качестве дополнительной части, нашли закрепление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только в общих чертах. Законодатель относит практически все вопросы, связанные с установлением видов, размеров выплат стимулирующего характера, показателей, условий назначения премий, иных стимулирующих ' 'выплат к локальному уровню регулирования.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отсутствуют рамочные правила. В определенной степени исключения касаются лишь работников бюджетной сферы.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диссертационной работы определяется также отсутствием сформулированных понятий относительно стимулирующих выплат. В Трудовом кодексе нет дефиниций понятий: «</w:t>
      </w:r>
      <w:r>
        <w:rPr>
          <w:rStyle w:val="WW8Num4z0"/>
          <w:rFonts w:ascii="Verdana" w:hAnsi="Verdana"/>
          <w:color w:val="4682B4"/>
          <w:sz w:val="18"/>
          <w:szCs w:val="18"/>
        </w:rPr>
        <w:t>доплата</w:t>
      </w:r>
      <w:r>
        <w:rPr>
          <w:rFonts w:ascii="Verdana" w:hAnsi="Verdana"/>
          <w:color w:val="000000"/>
          <w:sz w:val="18"/>
          <w:szCs w:val="18"/>
        </w:rPr>
        <w:t>», «</w:t>
      </w:r>
      <w:r>
        <w:rPr>
          <w:rStyle w:val="WW8Num4z0"/>
          <w:rFonts w:ascii="Verdana" w:hAnsi="Verdana"/>
          <w:color w:val="4682B4"/>
          <w:sz w:val="18"/>
          <w:szCs w:val="18"/>
        </w:rPr>
        <w:t>надбавка</w:t>
      </w:r>
      <w:r>
        <w:rPr>
          <w:rFonts w:ascii="Verdana" w:hAnsi="Verdana"/>
          <w:color w:val="000000"/>
          <w:sz w:val="18"/>
          <w:szCs w:val="18"/>
        </w:rPr>
        <w:t>», «</w:t>
      </w:r>
      <w:r>
        <w:rPr>
          <w:rStyle w:val="WW8Num4z0"/>
          <w:rFonts w:ascii="Verdana" w:hAnsi="Verdana"/>
          <w:color w:val="4682B4"/>
          <w:sz w:val="18"/>
          <w:szCs w:val="18"/>
        </w:rPr>
        <w:t>премия</w:t>
      </w:r>
      <w:r>
        <w:rPr>
          <w:rFonts w:ascii="Verdana" w:hAnsi="Verdana"/>
          <w:color w:val="000000"/>
          <w:sz w:val="18"/>
          <w:szCs w:val="18"/>
        </w:rPr>
        <w:t>», «</w:t>
      </w:r>
      <w:r>
        <w:rPr>
          <w:rStyle w:val="WW8Num4z0"/>
          <w:rFonts w:ascii="Verdana" w:hAnsi="Verdana"/>
          <w:color w:val="4682B4"/>
          <w:sz w:val="18"/>
          <w:szCs w:val="18"/>
        </w:rPr>
        <w:t>стимулирующие выплаты</w:t>
      </w:r>
      <w:r>
        <w:rPr>
          <w:rFonts w:ascii="Verdana" w:hAnsi="Verdana"/>
          <w:color w:val="000000"/>
          <w:sz w:val="18"/>
          <w:szCs w:val="18"/>
        </w:rPr>
        <w:t>», «</w:t>
      </w:r>
      <w:r>
        <w:rPr>
          <w:rStyle w:val="WW8Num4z0"/>
          <w:rFonts w:ascii="Verdana" w:hAnsi="Verdana"/>
          <w:color w:val="4682B4"/>
          <w:sz w:val="18"/>
          <w:szCs w:val="18"/>
        </w:rPr>
        <w:t>поощрительные</w:t>
      </w:r>
      <w:r>
        <w:rPr>
          <w:rStyle w:val="WW8Num3z0"/>
          <w:rFonts w:ascii="Verdana" w:hAnsi="Verdana"/>
          <w:color w:val="000000"/>
          <w:sz w:val="18"/>
          <w:szCs w:val="18"/>
        </w:rPr>
        <w:t> </w:t>
      </w:r>
      <w:r>
        <w:rPr>
          <w:rFonts w:ascii="Verdana" w:hAnsi="Verdana"/>
          <w:color w:val="000000"/>
          <w:sz w:val="18"/>
          <w:szCs w:val="18"/>
        </w:rPr>
        <w:t>выплаты».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Актуальным представляется обоснование выделения комплекса норм, связанных с правовой защитой стимулирующих выплат, которые включают в себя вопросы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работников данных денежных сумм за</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проступки.</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исследование отвечает критерию актуальности, поскольку в науке трудового права за последнее десятилетие можно выделить лишь несколько научных работ, посвященных проблемам материального стимулирования труда, заработной плате. Это научные исследования А.А.</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В.А. Ратехиной, Н.В. Сазановой, Н.М.</w:t>
      </w:r>
      <w:r>
        <w:rPr>
          <w:rStyle w:val="WW8Num3z0"/>
          <w:rFonts w:ascii="Verdana" w:hAnsi="Verdana"/>
          <w:color w:val="000000"/>
          <w:sz w:val="18"/>
          <w:szCs w:val="18"/>
        </w:rPr>
        <w:t> </w:t>
      </w:r>
      <w:r>
        <w:rPr>
          <w:rStyle w:val="WW8Num4z0"/>
          <w:rFonts w:ascii="Verdana" w:hAnsi="Verdana"/>
          <w:color w:val="4682B4"/>
          <w:sz w:val="18"/>
          <w:szCs w:val="18"/>
        </w:rPr>
        <w:t>Саликовой</w:t>
      </w:r>
      <w:r>
        <w:rPr>
          <w:rFonts w:ascii="Verdana" w:hAnsi="Verdana"/>
          <w:color w:val="000000"/>
          <w:sz w:val="18"/>
          <w:szCs w:val="18"/>
        </w:rPr>
        <w:t>, П.Б. Цехмистера. Однако нельзя привести в качестве примера ни одной научной работы, рассматривающей стимулирующие выплаты в комплексе.</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Цель и задачи исследования</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настоящей диссертации является анализ тенденций развития и современного состояния стимулирующих выплат во всех сущностных проявлениях: как элемента трудового отношения, как условия трудового договора, как элемента заработной платы, как межотраслевой категории, как социально-правового инструмента управления трудом, - а также анализ совершенствования методов правового регулирования стимулирующих выплат и вопросов их правовой защиты.</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Задачами диссертационного исследования выступают: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анализ законодательства, регулирующего вопросы, связанные с установлением и выплатой премий, доплат, надбавок стимулирующего характера, иных стимулирующих выплат;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определение роли государства в регулировании стимулирующих выплат;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рассмотрение стимулирующих выплат как многоаспектной категории;</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S полное исследование терминологических проблем, связанных со стимулирующими выплатами, определение понятий «</w:t>
      </w:r>
      <w:r>
        <w:rPr>
          <w:rStyle w:val="WW8Num4z0"/>
          <w:rFonts w:ascii="Verdana" w:hAnsi="Verdana"/>
          <w:color w:val="4682B4"/>
          <w:sz w:val="18"/>
          <w:szCs w:val="18"/>
        </w:rPr>
        <w:t>доплата</w:t>
      </w:r>
      <w:r>
        <w:rPr>
          <w:rFonts w:ascii="Verdana" w:hAnsi="Verdana"/>
          <w:color w:val="000000"/>
          <w:sz w:val="18"/>
          <w:szCs w:val="18"/>
        </w:rPr>
        <w:t>», «</w:t>
      </w:r>
      <w:r>
        <w:rPr>
          <w:rStyle w:val="WW8Num4z0"/>
          <w:rFonts w:ascii="Verdana" w:hAnsi="Verdana"/>
          <w:color w:val="4682B4"/>
          <w:sz w:val="18"/>
          <w:szCs w:val="18"/>
        </w:rPr>
        <w:t>надбавка</w:t>
      </w:r>
      <w:r>
        <w:rPr>
          <w:rFonts w:ascii="Verdana" w:hAnsi="Verdana"/>
          <w:color w:val="000000"/>
          <w:sz w:val="18"/>
          <w:szCs w:val="18"/>
        </w:rPr>
        <w:t>»;</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раскрытие признаков стимулирующих выплат;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соотношение стимулирующих выплат с понятием заработной платы, определение места стимулирующих выплат в структуре заработной платы; изучение состава стимулирующих выплат, разрешение проблемных вопросов с отнесением тех или иных выплат к стимулирующим; разграничение доплат и надбавок стимулирующего и компенсационного характера;</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изучение вопросов правовой защиты стимулирующих выплат.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Методологическая основа исследования</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являются положения логики, философии, теории государства и права, трудового права, экономики.</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применялись как общенаучные методы (анализ, синтез, восхождение от абстрактного к конкретному и т.д.), так и специальные юридические (сравнительный, моделирования, формально-юридический и т.д.).</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Нормативную базу исследования составляют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нормативные правовые акты Российской Федерации, субъектов Российской Федерации.</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Эмпирическую основу исследования составляют генеральные, отраслевые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коллективные договоры организаций г. Екатеринбурга,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Свердловского областного суда,</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Свердловской области, Верховного суда Российской Федерации.</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PV</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Теоретические основы исследования</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монографические труды ученых-правоведов различных отраслей российского права. Изучались работы ученых в области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А.В. Малько, JI.C. Явича и др. В ходе проведенного исследования были привлечены работы специалистов по трудовому праву: С.Ю.</w:t>
      </w:r>
      <w:r>
        <w:rPr>
          <w:rStyle w:val="WW8Num3z0"/>
          <w:rFonts w:ascii="Verdana" w:hAnsi="Verdana"/>
          <w:color w:val="000000"/>
          <w:sz w:val="18"/>
          <w:szCs w:val="18"/>
        </w:rPr>
        <w:t> </w:t>
      </w:r>
      <w:r>
        <w:rPr>
          <w:rStyle w:val="WW8Num4z0"/>
          <w:rFonts w:ascii="Verdana" w:hAnsi="Verdana"/>
          <w:color w:val="4682B4"/>
          <w:sz w:val="18"/>
          <w:szCs w:val="18"/>
        </w:rPr>
        <w:t>Головиной</w:t>
      </w:r>
      <w:r>
        <w:rPr>
          <w:rFonts w:ascii="Verdana" w:hAnsi="Verdana"/>
          <w:color w:val="000000"/>
          <w:sz w:val="18"/>
          <w:szCs w:val="18"/>
        </w:rPr>
        <w:t>, М.В. Лушниковой, A.M. Лушникова,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В.Н. Толкуновой. Были изучены основные теоретические труды специалистов в области заработной платы и стимулирующих выплат: В.И.</w:t>
      </w:r>
      <w:r>
        <w:rPr>
          <w:rStyle w:val="WW8Num3z0"/>
          <w:rFonts w:ascii="Verdana" w:hAnsi="Verdana"/>
          <w:color w:val="000000"/>
          <w:sz w:val="18"/>
          <w:szCs w:val="18"/>
        </w:rPr>
        <w:t> </w:t>
      </w:r>
      <w:r>
        <w:rPr>
          <w:rStyle w:val="WW8Num4z0"/>
          <w:rFonts w:ascii="Verdana" w:hAnsi="Verdana"/>
          <w:color w:val="4682B4"/>
          <w:sz w:val="18"/>
          <w:szCs w:val="18"/>
        </w:rPr>
        <w:t>Власова</w:t>
      </w:r>
      <w:r>
        <w:rPr>
          <w:rFonts w:ascii="Verdana" w:hAnsi="Verdana"/>
          <w:color w:val="000000"/>
          <w:sz w:val="18"/>
          <w:szCs w:val="18"/>
        </w:rPr>
        <w:t>, А.Д. Зайкина, С.С. Каринского, Н.М.</w:t>
      </w:r>
      <w:r>
        <w:rPr>
          <w:rStyle w:val="WW8Num3z0"/>
          <w:rFonts w:ascii="Verdana" w:hAnsi="Verdana"/>
          <w:color w:val="000000"/>
          <w:sz w:val="18"/>
          <w:szCs w:val="18"/>
        </w:rPr>
        <w:t> </w:t>
      </w:r>
      <w:r>
        <w:rPr>
          <w:rStyle w:val="WW8Num4z0"/>
          <w:rFonts w:ascii="Verdana" w:hAnsi="Verdana"/>
          <w:color w:val="4682B4"/>
          <w:sz w:val="18"/>
          <w:szCs w:val="18"/>
        </w:rPr>
        <w:t>Король</w:t>
      </w:r>
      <w:r>
        <w:rPr>
          <w:rFonts w:ascii="Verdana" w:hAnsi="Verdana"/>
          <w:color w:val="000000"/>
          <w:sz w:val="18"/>
          <w:szCs w:val="18"/>
        </w:rPr>
        <w:t>, О.М. Крапивина, В.И. Курилова, Р.З.</w:t>
      </w:r>
      <w:r>
        <w:rPr>
          <w:rStyle w:val="WW8Num3z0"/>
          <w:rFonts w:ascii="Verdana" w:hAnsi="Verdana"/>
          <w:color w:val="000000"/>
          <w:sz w:val="18"/>
          <w:szCs w:val="18"/>
        </w:rPr>
        <w:t> </w:t>
      </w:r>
      <w:r>
        <w:rPr>
          <w:rStyle w:val="WW8Num4z0"/>
          <w:rFonts w:ascii="Verdana" w:hAnsi="Verdana"/>
          <w:color w:val="4682B4"/>
          <w:sz w:val="18"/>
          <w:szCs w:val="18"/>
        </w:rPr>
        <w:t>Лившица</w:t>
      </w:r>
      <w:r>
        <w:rPr>
          <w:rFonts w:ascii="Verdana" w:hAnsi="Verdana"/>
          <w:color w:val="000000"/>
          <w:sz w:val="18"/>
          <w:szCs w:val="18"/>
        </w:rPr>
        <w:t>, С.П. Маврина, А.Ф. Нуртдиновой, А.И.</w:t>
      </w:r>
      <w:r>
        <w:rPr>
          <w:rStyle w:val="WW8Num3z0"/>
          <w:rFonts w:ascii="Verdana" w:hAnsi="Verdana"/>
          <w:color w:val="000000"/>
          <w:sz w:val="18"/>
          <w:szCs w:val="18"/>
        </w:rPr>
        <w:t> </w:t>
      </w:r>
      <w:r>
        <w:rPr>
          <w:rStyle w:val="WW8Num4z0"/>
          <w:rFonts w:ascii="Verdana" w:hAnsi="Verdana"/>
          <w:color w:val="4682B4"/>
          <w:sz w:val="18"/>
          <w:szCs w:val="18"/>
        </w:rPr>
        <w:t>Процевского</w:t>
      </w:r>
      <w:r>
        <w:rPr>
          <w:rFonts w:ascii="Verdana" w:hAnsi="Verdana"/>
          <w:color w:val="000000"/>
          <w:sz w:val="18"/>
          <w:szCs w:val="18"/>
        </w:rPr>
        <w:t>, В.К. Ронжина, Н.М. Саликовой, И.А.</w:t>
      </w:r>
      <w:r>
        <w:rPr>
          <w:rStyle w:val="WW8Num3z0"/>
          <w:rFonts w:ascii="Verdana" w:hAnsi="Verdana"/>
          <w:color w:val="000000"/>
          <w:sz w:val="18"/>
          <w:szCs w:val="18"/>
        </w:rPr>
        <w:t> </w:t>
      </w:r>
      <w:r>
        <w:rPr>
          <w:rStyle w:val="WW8Num4z0"/>
          <w:rFonts w:ascii="Verdana" w:hAnsi="Verdana"/>
          <w:color w:val="4682B4"/>
          <w:sz w:val="18"/>
          <w:szCs w:val="18"/>
        </w:rPr>
        <w:t>Тищенкова</w:t>
      </w:r>
      <w:r>
        <w:rPr>
          <w:rFonts w:ascii="Verdana" w:hAnsi="Verdana"/>
          <w:color w:val="000000"/>
          <w:sz w:val="18"/>
          <w:szCs w:val="18"/>
        </w:rPr>
        <w:t>, Э.Г. Тучковой, А.А. Фатуева, Г.В.</w:t>
      </w:r>
      <w:r>
        <w:rPr>
          <w:rStyle w:val="WW8Num3z0"/>
          <w:rFonts w:ascii="Verdana" w:hAnsi="Verdana"/>
          <w:color w:val="000000"/>
          <w:sz w:val="18"/>
          <w:szCs w:val="18"/>
        </w:rPr>
        <w:t> </w:t>
      </w:r>
      <w:r>
        <w:rPr>
          <w:rStyle w:val="WW8Num4z0"/>
          <w:rFonts w:ascii="Verdana" w:hAnsi="Verdana"/>
          <w:color w:val="4682B4"/>
          <w:sz w:val="18"/>
          <w:szCs w:val="18"/>
        </w:rPr>
        <w:t>Хныкина</w:t>
      </w:r>
      <w:r>
        <w:rPr>
          <w:rFonts w:ascii="Verdana" w:hAnsi="Verdana"/>
          <w:color w:val="000000"/>
          <w:sz w:val="18"/>
          <w:szCs w:val="18"/>
        </w:rPr>
        <w:t>, Е.Б. Хохлова, П.Б. Цехмистера и др.</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диссертационного исследования использовались труды ученых-экономистов: Н.А.</w:t>
      </w:r>
      <w:r>
        <w:rPr>
          <w:rStyle w:val="WW8Num3z0"/>
          <w:rFonts w:ascii="Verdana" w:hAnsi="Verdana"/>
          <w:color w:val="000000"/>
          <w:sz w:val="18"/>
          <w:szCs w:val="18"/>
        </w:rPr>
        <w:t> </w:t>
      </w:r>
      <w:r>
        <w:rPr>
          <w:rStyle w:val="WW8Num4z0"/>
          <w:rFonts w:ascii="Verdana" w:hAnsi="Verdana"/>
          <w:color w:val="4682B4"/>
          <w:sz w:val="18"/>
          <w:szCs w:val="18"/>
        </w:rPr>
        <w:t>Волгина</w:t>
      </w:r>
      <w:r>
        <w:rPr>
          <w:rFonts w:ascii="Verdana" w:hAnsi="Verdana"/>
          <w:color w:val="000000"/>
          <w:sz w:val="18"/>
          <w:szCs w:val="18"/>
        </w:rPr>
        <w:t>, Р.А. Яковлева.</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Научная новизна исследования</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проведении комплексного исследования стимулирующих выплат. Теоретической основой диссертационного исследования является изучение стимулирующих выплат как многоаспектной категории, анализ терминологии относительно стимулирующих выплат, анализ методов правового регулирования указанных выплат, изучение возможности урегулирования вопросов, связанных со стимулирующими выплатами на локальном уровне, а также обоснование необходимости выделения комплекса норм правовой защиты стимулирующих выплат.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обоснованы и вынесены на защиту теоретические положения, направленные как на формирование терминологии стимулирующих выплат, так и на совершенствование правового регулирования указанных выплат.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Обоснована позиция, что стимулирующие выплаты необходимо рассматривать как дополнительную часть заработной платы, как элемент трудовых отношений, как обязательное условие трудового договора и как межотраслевую категорию.</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Предложено исключить из дефиниции понятия «</w:t>
      </w:r>
      <w:r>
        <w:rPr>
          <w:rStyle w:val="WW8Num4z0"/>
          <w:rFonts w:ascii="Verdana" w:hAnsi="Verdana"/>
          <w:color w:val="4682B4"/>
          <w:sz w:val="18"/>
          <w:szCs w:val="18"/>
        </w:rPr>
        <w:t>заработная плата</w:t>
      </w:r>
      <w:r>
        <w:rPr>
          <w:rFonts w:ascii="Verdana" w:hAnsi="Verdana"/>
          <w:color w:val="000000"/>
          <w:sz w:val="18"/>
          <w:szCs w:val="18"/>
        </w:rPr>
        <w:t>» категории «</w:t>
      </w:r>
      <w:r>
        <w:rPr>
          <w:rStyle w:val="WW8Num4z0"/>
          <w:rFonts w:ascii="Verdana" w:hAnsi="Verdana"/>
          <w:color w:val="4682B4"/>
          <w:sz w:val="18"/>
          <w:szCs w:val="18"/>
        </w:rPr>
        <w:t>стимулирующие и компенсационные выплаты</w:t>
      </w:r>
      <w:r>
        <w:rPr>
          <w:rFonts w:ascii="Verdana" w:hAnsi="Verdana"/>
          <w:color w:val="000000"/>
          <w:sz w:val="18"/>
          <w:szCs w:val="18"/>
        </w:rPr>
        <w:t>» и поместить их в ст. 129 ТК РФ в качестве самостоятельных определений наряду с тарифной ставкой, окладом и т.д. Предложена дефиниция: «Заработная плата (оплата труда работников) — вознаграждение за труд в зависимости от квалификации работника, сложности, количества, качества и условий выполняемой работы. В состав заработной платы в зависимости от установленной у данного работодателя системы оплаты труда могут входить: тарифная ставка, оклад (базовый оклад), доплаты и надбавки, а также стимулирующие выплаты».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Аргументировано решение проблемы соотношения доплат и надбавок. Нет необходимости разделять эти выплаты, поскольку по своей функциональной направленности они, как правило, </w:t>
      </w:r>
      <w:r>
        <w:rPr>
          <w:rFonts w:ascii="Verdana" w:hAnsi="Verdana"/>
          <w:color w:val="000000"/>
          <w:sz w:val="18"/>
          <w:szCs w:val="18"/>
        </w:rPr>
        <w:lastRenderedPageBreak/>
        <w:t>одновременно играют стимулирующую и компенсационную роль. Диссертантом предложено статью 129 ТК РФ дополнить ч. 5: «Надбавки и доплаты - установленные в соответствии с нормативными правовыми актами или трудовым договором денежные выплаты, включаемые в состав заработной платы с целью компенсировать воздействие на работника определенных факторов труда, а также стимулировать работника к более ответственному выполнению своих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повышению качества своего труда».</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Высказана позиция о необходимости четкой законодательной регламентации премий, включаемых в состав заработной платы. Аргументировано предложение о применении в условиях модификации элементов трудовых отношений универсальных критериев премирования -показателей и условий.</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Обоснована необходимость закрепления на федеральном уровне рамочных правил о порядке установления, выплаты стимулирующих выплат. Предложено разработать Положение о стимулирующих выплатах с последующим утверждением Приказом Минздравсоцразвития РФ.</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Аргументировано выделение комплекса правовых норм, направленных на правовую защиту заработной платы. Эти нормы обеспечивают реализацию права работника на своевременную и в полном размере выплату справедливой заработной платы. Аргументирована позиция, что в рамках правовой защиты заработной платы необходимо выделять правовую защиту стимулирующих выплат.</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Предложено изложить ч.4 ст. 142 ТК РФ в новой редакции: «работник, отсутствовавший на своем рабочем месте в период</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работы, обязан выйти на работу не позднее следующего рабочего дня после выплаты задержанной заработной платы».</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Предложено ст. 142 ТК РФ дополнить частью пятой: «на период приостановления работы работником, в отношении которого допущены задержка выплаты заработной платы или другие нарушения законодательства об оплате труда, работодатель не имеет права привлекать других работников для выполнения трудовых обязанностей временно отсутствующего на рабочем месте работника, в том числе путем заключения срочного трудового договора, договора о работе по совместительству, путем перевода на другую работу, в рамках совмещения профессий (должностей)».</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Аргументировано проблему так называемого «</w:t>
      </w:r>
      <w:r>
        <w:rPr>
          <w:rStyle w:val="WW8Num4z0"/>
          <w:rFonts w:ascii="Verdana" w:hAnsi="Verdana"/>
          <w:color w:val="4682B4"/>
          <w:sz w:val="18"/>
          <w:szCs w:val="18"/>
        </w:rPr>
        <w:t>депремирования</w:t>
      </w:r>
      <w:r>
        <w:rPr>
          <w:rFonts w:ascii="Verdana" w:hAnsi="Verdana"/>
          <w:color w:val="000000"/>
          <w:sz w:val="18"/>
          <w:szCs w:val="18"/>
        </w:rPr>
        <w:t>» понимать шире - как</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работника стимулирующих выплат.</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Научная и практическая значимость диссертационного исследования</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результаты диссертационной работы позволяют сформировать комплексное научное представление о категории стимулирующих выплат.</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разработке предложений, которые могут быть использованы при совершенствовании трудового законодательства, а также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Теоретические выводы могут быть использованы в процессе преподавания учебной дисциплины «</w:t>
      </w:r>
      <w:r>
        <w:rPr>
          <w:rStyle w:val="WW8Num4z0"/>
          <w:rFonts w:ascii="Verdana" w:hAnsi="Verdana"/>
          <w:color w:val="4682B4"/>
          <w:sz w:val="18"/>
          <w:szCs w:val="18"/>
        </w:rPr>
        <w:t>Трудовое право России</w:t>
      </w:r>
      <w:r>
        <w:rPr>
          <w:rFonts w:ascii="Verdana" w:hAnsi="Verdana"/>
          <w:color w:val="000000"/>
          <w:sz w:val="18"/>
          <w:szCs w:val="18"/>
        </w:rPr>
        <w:t>», при подготовке учебной литературы по трудовому праву.</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Апробация результатов диссертационного исследования</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Уральской государственной юридической академии. Положения исследования использовались автором при проведении семинарских занятий в Уральской государственной юридической академии, а также нашли отражение в опубликованных диссертантом работах.</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явились научной основой для обсуждения некоторых проблем, связанных со стимулирующими выплатами, на Международной научно-практической конференции «Актуальные проблемы права России и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- 2008» (Челябинск, ЮУрГУ, 2008 г.), а также на Международной научно-практической конференции «</w:t>
      </w:r>
      <w:r>
        <w:rPr>
          <w:rStyle w:val="WW8Num4z0"/>
          <w:rFonts w:ascii="Verdana" w:hAnsi="Verdana"/>
          <w:color w:val="4682B4"/>
          <w:sz w:val="18"/>
          <w:szCs w:val="18"/>
        </w:rPr>
        <w:t>Социальноэкономические и правовые аспекты рыночных реформ</w:t>
      </w:r>
      <w:r>
        <w:rPr>
          <w:rFonts w:ascii="Verdana" w:hAnsi="Verdana"/>
          <w:color w:val="000000"/>
          <w:sz w:val="18"/>
          <w:szCs w:val="18"/>
        </w:rPr>
        <w:t>» (Екатеринбург, Уральский институт экономики, управления и права; Уральский государственный университет им. Горького, 2008 г.).</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Структура диссертации</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диссертационного исследования определена целью и задачами исследования. Работа состоит из введения, трех глав (первая глава включает три параграфа; вторая - три параграфа; третья - три параграфа), заключения и библиографического списка.</w:t>
      </w:r>
    </w:p>
    <w:p w:rsidR="003204F4" w:rsidRDefault="003204F4" w:rsidP="003204F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Сафронов, Игорь Юрьевич</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мы рассмотрели соотношение категорий: «</w:t>
      </w:r>
      <w:r>
        <w:rPr>
          <w:rStyle w:val="WW8Num4z0"/>
          <w:rFonts w:ascii="Verdana" w:hAnsi="Verdana"/>
          <w:color w:val="4682B4"/>
          <w:sz w:val="18"/>
          <w:szCs w:val="18"/>
        </w:rPr>
        <w:t>стимул</w:t>
      </w:r>
      <w:r>
        <w:rPr>
          <w:rFonts w:ascii="Verdana" w:hAnsi="Verdana"/>
          <w:color w:val="000000"/>
          <w:sz w:val="18"/>
          <w:szCs w:val="18"/>
        </w:rPr>
        <w:t>», «</w:t>
      </w:r>
      <w:r>
        <w:rPr>
          <w:rStyle w:val="WW8Num4z0"/>
          <w:rFonts w:ascii="Verdana" w:hAnsi="Verdana"/>
          <w:color w:val="4682B4"/>
          <w:sz w:val="18"/>
          <w:szCs w:val="18"/>
        </w:rPr>
        <w:t>мотив</w:t>
      </w:r>
      <w:r>
        <w:rPr>
          <w:rFonts w:ascii="Verdana" w:hAnsi="Verdana"/>
          <w:color w:val="000000"/>
          <w:sz w:val="18"/>
          <w:szCs w:val="18"/>
        </w:rPr>
        <w:t>», «</w:t>
      </w:r>
      <w:r>
        <w:rPr>
          <w:rStyle w:val="WW8Num4z0"/>
          <w:rFonts w:ascii="Verdana" w:hAnsi="Verdana"/>
          <w:color w:val="4682B4"/>
          <w:sz w:val="18"/>
          <w:szCs w:val="18"/>
        </w:rPr>
        <w:t>стимулирование</w:t>
      </w:r>
      <w:r>
        <w:rPr>
          <w:rFonts w:ascii="Verdana" w:hAnsi="Verdana"/>
          <w:color w:val="000000"/>
          <w:sz w:val="18"/>
          <w:szCs w:val="18"/>
        </w:rPr>
        <w:t>», «</w:t>
      </w:r>
      <w:r>
        <w:rPr>
          <w:rStyle w:val="WW8Num4z0"/>
          <w:rFonts w:ascii="Verdana" w:hAnsi="Verdana"/>
          <w:color w:val="4682B4"/>
          <w:sz w:val="18"/>
          <w:szCs w:val="18"/>
        </w:rPr>
        <w:t>мотивация</w:t>
      </w:r>
      <w:r>
        <w:rPr>
          <w:rFonts w:ascii="Verdana" w:hAnsi="Verdana"/>
          <w:color w:val="000000"/>
          <w:sz w:val="18"/>
          <w:szCs w:val="18"/>
        </w:rPr>
        <w:t>», «</w:t>
      </w:r>
      <w:r>
        <w:rPr>
          <w:rStyle w:val="WW8Num4z0"/>
          <w:rFonts w:ascii="Verdana" w:hAnsi="Verdana"/>
          <w:color w:val="4682B4"/>
          <w:sz w:val="18"/>
          <w:szCs w:val="18"/>
        </w:rPr>
        <w:t>поощрение</w:t>
      </w:r>
      <w:r>
        <w:rPr>
          <w:rFonts w:ascii="Verdana" w:hAnsi="Verdana"/>
          <w:color w:val="000000"/>
          <w:sz w:val="18"/>
          <w:szCs w:val="18"/>
        </w:rPr>
        <w:t>». Следует отметить, что «</w:t>
      </w:r>
      <w:r>
        <w:rPr>
          <w:rStyle w:val="WW8Num4z0"/>
          <w:rFonts w:ascii="Verdana" w:hAnsi="Verdana"/>
          <w:color w:val="4682B4"/>
          <w:sz w:val="18"/>
          <w:szCs w:val="18"/>
        </w:rPr>
        <w:t>мотив</w:t>
      </w:r>
      <w:r>
        <w:rPr>
          <w:rFonts w:ascii="Verdana" w:hAnsi="Verdana"/>
          <w:color w:val="000000"/>
          <w:sz w:val="18"/>
          <w:szCs w:val="18"/>
        </w:rPr>
        <w:t>» и «</w:t>
      </w:r>
      <w:r>
        <w:rPr>
          <w:rStyle w:val="WW8Num4z0"/>
          <w:rFonts w:ascii="Verdana" w:hAnsi="Verdana"/>
          <w:color w:val="4682B4"/>
          <w:sz w:val="18"/>
          <w:szCs w:val="18"/>
        </w:rPr>
        <w:t>стимул</w:t>
      </w:r>
      <w:r>
        <w:rPr>
          <w:rFonts w:ascii="Verdana" w:hAnsi="Verdana"/>
          <w:color w:val="000000"/>
          <w:sz w:val="18"/>
          <w:szCs w:val="18"/>
        </w:rPr>
        <w:t>» являются элементами мотивационного механизма и представляют собой внешний и внутренний фактор указанного явления. «</w:t>
      </w:r>
      <w:r>
        <w:rPr>
          <w:rStyle w:val="WW8Num4z0"/>
          <w:rFonts w:ascii="Verdana" w:hAnsi="Verdana"/>
          <w:color w:val="4682B4"/>
          <w:sz w:val="18"/>
          <w:szCs w:val="18"/>
        </w:rPr>
        <w:t>Мотивация</w:t>
      </w:r>
      <w:r>
        <w:rPr>
          <w:rFonts w:ascii="Verdana" w:hAnsi="Verdana"/>
          <w:color w:val="000000"/>
          <w:sz w:val="18"/>
          <w:szCs w:val="18"/>
        </w:rPr>
        <w:t>» выражает внутреннюю сторону субъекта. «</w:t>
      </w:r>
      <w:r>
        <w:rPr>
          <w:rStyle w:val="WW8Num4z0"/>
          <w:rFonts w:ascii="Verdana" w:hAnsi="Verdana"/>
          <w:color w:val="4682B4"/>
          <w:sz w:val="18"/>
          <w:szCs w:val="18"/>
        </w:rPr>
        <w:t>Стимулирование</w:t>
      </w:r>
      <w:r>
        <w:rPr>
          <w:rFonts w:ascii="Verdana" w:hAnsi="Verdana"/>
          <w:color w:val="000000"/>
          <w:sz w:val="18"/>
          <w:szCs w:val="18"/>
        </w:rPr>
        <w:t>» же представляет собой внешнее воздействие на субъект. Следовательно, мы говорим о разных понятиях, которые объединяются через механизм принятия конкретным человеком решения поступать определенным образом.</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Стимулирование» реализуется через создание внешних условий трудовой ситуации привлекательного характера, побуждающих личность действовать определенным образом. Работодатель направляет поведение работника в определенное русло, связывая выполнение требуемых действий с получением стимулирующих выплат.</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Некорректно сводить материальные стимулы преимущественно к заработной плате или к «</w:t>
      </w:r>
      <w:r>
        <w:rPr>
          <w:rStyle w:val="WW8Num4z0"/>
          <w:rFonts w:ascii="Verdana" w:hAnsi="Verdana"/>
          <w:color w:val="4682B4"/>
          <w:sz w:val="18"/>
          <w:szCs w:val="18"/>
        </w:rPr>
        <w:t>поощрениям</w:t>
      </w:r>
      <w:r>
        <w:rPr>
          <w:rFonts w:ascii="Verdana" w:hAnsi="Verdana"/>
          <w:color w:val="000000"/>
          <w:sz w:val="18"/>
          <w:szCs w:val="18"/>
        </w:rPr>
        <w:t>» (ст. 191 ТК РФ). Понятие «</w:t>
      </w:r>
      <w:r>
        <w:rPr>
          <w:rStyle w:val="WW8Num4z0"/>
          <w:rFonts w:ascii="Verdana" w:hAnsi="Verdana"/>
          <w:color w:val="4682B4"/>
          <w:sz w:val="18"/>
          <w:szCs w:val="18"/>
        </w:rPr>
        <w:t>материальных стимулов</w:t>
      </w:r>
      <w:r>
        <w:rPr>
          <w:rFonts w:ascii="Verdana" w:hAnsi="Verdana"/>
          <w:color w:val="000000"/>
          <w:sz w:val="18"/>
          <w:szCs w:val="18"/>
        </w:rPr>
        <w:t>» значительно шире, чем «</w:t>
      </w:r>
      <w:r>
        <w:rPr>
          <w:rStyle w:val="WW8Num4z0"/>
          <w:rFonts w:ascii="Verdana" w:hAnsi="Verdana"/>
          <w:color w:val="4682B4"/>
          <w:sz w:val="18"/>
          <w:szCs w:val="18"/>
        </w:rPr>
        <w:t>заработная плата</w:t>
      </w:r>
      <w:r>
        <w:rPr>
          <w:rFonts w:ascii="Verdana" w:hAnsi="Verdana"/>
          <w:color w:val="000000"/>
          <w:sz w:val="18"/>
          <w:szCs w:val="18"/>
        </w:rPr>
        <w:t>» и «</w:t>
      </w:r>
      <w:r>
        <w:rPr>
          <w:rStyle w:val="WW8Num4z0"/>
          <w:rFonts w:ascii="Verdana" w:hAnsi="Verdana"/>
          <w:color w:val="4682B4"/>
          <w:sz w:val="18"/>
          <w:szCs w:val="18"/>
        </w:rPr>
        <w:t>поощрения</w:t>
      </w:r>
      <w:r>
        <w:rPr>
          <w:rFonts w:ascii="Verdana" w:hAnsi="Verdana"/>
          <w:color w:val="000000"/>
          <w:sz w:val="18"/>
          <w:szCs w:val="18"/>
        </w:rPr>
        <w:t>».</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Стимулирующие выплаты» мы можем понимать как элемент трудовых отношений, как обязательное условие трудового договора и как межотраслевую категорию.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используются несколько терминов применительно к «</w:t>
      </w:r>
      <w:r>
        <w:rPr>
          <w:rStyle w:val="WW8Num4z0"/>
          <w:rFonts w:ascii="Verdana" w:hAnsi="Verdana"/>
          <w:color w:val="4682B4"/>
          <w:sz w:val="18"/>
          <w:szCs w:val="18"/>
        </w:rPr>
        <w:t>стимулирующим выплатам</w:t>
      </w:r>
      <w:r>
        <w:rPr>
          <w:rFonts w:ascii="Verdana" w:hAnsi="Verdana"/>
          <w:color w:val="000000"/>
          <w:sz w:val="18"/>
          <w:szCs w:val="18"/>
        </w:rPr>
        <w:t>»: «</w:t>
      </w:r>
      <w:r>
        <w:rPr>
          <w:rStyle w:val="WW8Num4z0"/>
          <w:rFonts w:ascii="Verdana" w:hAnsi="Verdana"/>
          <w:color w:val="4682B4"/>
          <w:sz w:val="18"/>
          <w:szCs w:val="18"/>
        </w:rPr>
        <w:t>доплаты и надбавки о стимулирующего характера</w:t>
      </w:r>
      <w:r>
        <w:rPr>
          <w:rFonts w:ascii="Verdana" w:hAnsi="Verdana"/>
          <w:color w:val="000000"/>
          <w:sz w:val="18"/>
          <w:szCs w:val="18"/>
        </w:rPr>
        <w:t>», «</w:t>
      </w:r>
      <w:r>
        <w:rPr>
          <w:rStyle w:val="WW8Num4z0"/>
          <w:rFonts w:ascii="Verdana" w:hAnsi="Verdana"/>
          <w:color w:val="4682B4"/>
          <w:sz w:val="18"/>
          <w:szCs w:val="18"/>
        </w:rPr>
        <w:t>системы доплат и надбавок стимулирующего характера</w:t>
      </w:r>
      <w:r>
        <w:rPr>
          <w:rFonts w:ascii="Verdana" w:hAnsi="Verdana"/>
          <w:color w:val="000000"/>
          <w:sz w:val="18"/>
          <w:szCs w:val="18"/>
        </w:rPr>
        <w:t>», «</w:t>
      </w:r>
      <w:r>
        <w:rPr>
          <w:rStyle w:val="WW8Num4z0"/>
          <w:rFonts w:ascii="Verdana" w:hAnsi="Verdana"/>
          <w:color w:val="4682B4"/>
          <w:sz w:val="18"/>
          <w:szCs w:val="18"/>
        </w:rPr>
        <w:t>премии</w:t>
      </w:r>
      <w:r>
        <w:rPr>
          <w:rFonts w:ascii="Verdana" w:hAnsi="Verdana"/>
          <w:color w:val="000000"/>
          <w:sz w:val="18"/>
          <w:szCs w:val="18"/>
        </w:rPr>
        <w:t>», «</w:t>
      </w:r>
      <w:r>
        <w:rPr>
          <w:rStyle w:val="WW8Num4z0"/>
          <w:rFonts w:ascii="Verdana" w:hAnsi="Verdana"/>
          <w:color w:val="4682B4"/>
          <w:sz w:val="18"/>
          <w:szCs w:val="18"/>
        </w:rPr>
        <w:t>системы премирования</w:t>
      </w:r>
      <w:r>
        <w:rPr>
          <w:rFonts w:ascii="Verdana" w:hAnsi="Verdana"/>
          <w:color w:val="000000"/>
          <w:sz w:val="18"/>
          <w:szCs w:val="18"/>
        </w:rPr>
        <w:t>», «</w:t>
      </w:r>
      <w:r>
        <w:rPr>
          <w:rStyle w:val="WW8Num4z0"/>
          <w:rFonts w:ascii="Verdana" w:hAnsi="Verdana"/>
          <w:color w:val="4682B4"/>
          <w:sz w:val="18"/>
          <w:szCs w:val="18"/>
        </w:rPr>
        <w:t>поощрительные</w:t>
      </w:r>
      <w:r>
        <w:rPr>
          <w:rStyle w:val="WW8Num3z0"/>
          <w:rFonts w:ascii="Verdana" w:hAnsi="Verdana"/>
          <w:color w:val="000000"/>
          <w:sz w:val="18"/>
          <w:szCs w:val="18"/>
        </w:rPr>
        <w:t> </w:t>
      </w:r>
      <w:r>
        <w:rPr>
          <w:rFonts w:ascii="Verdana" w:hAnsi="Verdana"/>
          <w:color w:val="000000"/>
          <w:sz w:val="18"/>
          <w:szCs w:val="18"/>
        </w:rPr>
        <w:t>выплаты».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w:t>
      </w:r>
      <w:r>
        <w:rPr>
          <w:rStyle w:val="WW8Num3z0"/>
          <w:rFonts w:ascii="Verdana" w:hAnsi="Verdana"/>
          <w:color w:val="000000"/>
          <w:sz w:val="18"/>
          <w:szCs w:val="18"/>
        </w:rPr>
        <w:t> </w:t>
      </w:r>
      <w:r>
        <w:rPr>
          <w:rStyle w:val="WW8Num4z0"/>
          <w:rFonts w:ascii="Verdana" w:hAnsi="Verdana"/>
          <w:color w:val="4682B4"/>
          <w:sz w:val="18"/>
          <w:szCs w:val="18"/>
        </w:rPr>
        <w:t>небрежность</w:t>
      </w:r>
      <w:r>
        <w:rPr>
          <w:rStyle w:val="WW8Num3z0"/>
          <w:rFonts w:ascii="Verdana" w:hAnsi="Verdana"/>
          <w:color w:val="000000"/>
          <w:sz w:val="18"/>
          <w:szCs w:val="18"/>
        </w:rPr>
        <w:t> </w:t>
      </w:r>
      <w:r>
        <w:rPr>
          <w:rFonts w:ascii="Verdana" w:hAnsi="Verdana"/>
          <w:color w:val="000000"/>
          <w:sz w:val="18"/>
          <w:szCs w:val="18"/>
        </w:rPr>
        <w:t>использования законодателем перечисленных понятий, что проявляется в смешивании категорий «</w:t>
      </w:r>
      <w:r>
        <w:rPr>
          <w:rStyle w:val="WW8Num4z0"/>
          <w:rFonts w:ascii="Verdana" w:hAnsi="Verdana"/>
          <w:color w:val="4682B4"/>
          <w:sz w:val="18"/>
          <w:szCs w:val="18"/>
        </w:rPr>
        <w:t>стимулирующие выплаты</w:t>
      </w:r>
      <w:r>
        <w:rPr>
          <w:rFonts w:ascii="Verdana" w:hAnsi="Verdana"/>
          <w:color w:val="000000"/>
          <w:sz w:val="18"/>
          <w:szCs w:val="18"/>
        </w:rPr>
        <w:t>» и «</w:t>
      </w:r>
      <w:r>
        <w:rPr>
          <w:rStyle w:val="WW8Num4z0"/>
          <w:rFonts w:ascii="Verdana" w:hAnsi="Verdana"/>
          <w:color w:val="4682B4"/>
          <w:sz w:val="18"/>
          <w:szCs w:val="18"/>
        </w:rPr>
        <w:t>поощрительные выплаты</w:t>
      </w:r>
      <w:r>
        <w:rPr>
          <w:rFonts w:ascii="Verdana" w:hAnsi="Verdana"/>
          <w:color w:val="000000"/>
          <w:sz w:val="18"/>
          <w:szCs w:val="18"/>
        </w:rPr>
        <w:t>».</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пришли к выводу,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нарушает правила логики дважды. Во-первых, когда он определяет «</w:t>
      </w:r>
      <w:r>
        <w:rPr>
          <w:rStyle w:val="WW8Num4z0"/>
          <w:rFonts w:ascii="Verdana" w:hAnsi="Verdana"/>
          <w:color w:val="4682B4"/>
          <w:sz w:val="18"/>
          <w:szCs w:val="18"/>
        </w:rPr>
        <w:t>заработную плату</w:t>
      </w:r>
      <w:r>
        <w:rPr>
          <w:rFonts w:ascii="Verdana" w:hAnsi="Verdana"/>
          <w:color w:val="000000"/>
          <w:sz w:val="18"/>
          <w:szCs w:val="18"/>
        </w:rPr>
        <w:t>» через родовое понятие «</w:t>
      </w:r>
      <w:r>
        <w:rPr>
          <w:rStyle w:val="WW8Num4z0"/>
          <w:rFonts w:ascii="Verdana" w:hAnsi="Verdana"/>
          <w:color w:val="4682B4"/>
          <w:sz w:val="18"/>
          <w:szCs w:val="18"/>
        </w:rPr>
        <w:t>вознаграждения за труд</w:t>
      </w:r>
      <w:r>
        <w:rPr>
          <w:rFonts w:ascii="Verdana" w:hAnsi="Verdana"/>
          <w:color w:val="000000"/>
          <w:sz w:val="18"/>
          <w:szCs w:val="18"/>
        </w:rPr>
        <w:t>» и здесь же, в ст. 129 ТК РФ, в дефиницию включает более узкие понятия, обозначающие части заработной платы — «</w:t>
      </w:r>
      <w:r>
        <w:rPr>
          <w:rStyle w:val="WW8Num4z0"/>
          <w:rFonts w:ascii="Verdana" w:hAnsi="Verdana"/>
          <w:color w:val="4682B4"/>
          <w:sz w:val="18"/>
          <w:szCs w:val="18"/>
        </w:rPr>
        <w:t>стимулирующие и компенсационные выплаты</w:t>
      </w:r>
      <w:r>
        <w:rPr>
          <w:rFonts w:ascii="Verdana" w:hAnsi="Verdana"/>
          <w:color w:val="000000"/>
          <w:sz w:val="18"/>
          <w:szCs w:val="18"/>
        </w:rPr>
        <w:t>». Последние сами по себе являются вознаграждением за труд. Во-вторых, когда законодатель, определяя «</w:t>
      </w:r>
      <w:r>
        <w:rPr>
          <w:rStyle w:val="WW8Num4z0"/>
          <w:rFonts w:ascii="Verdana" w:hAnsi="Verdana"/>
          <w:color w:val="4682B4"/>
          <w:sz w:val="18"/>
          <w:szCs w:val="18"/>
        </w:rPr>
        <w:t>стимулирующие выплаты</w:t>
      </w:r>
      <w:r>
        <w:rPr>
          <w:rFonts w:ascii="Verdana" w:hAnsi="Verdana"/>
          <w:color w:val="000000"/>
          <w:sz w:val="18"/>
          <w:szCs w:val="18"/>
        </w:rPr>
        <w:t>» через перечисление «</w:t>
      </w:r>
      <w:r>
        <w:rPr>
          <w:rStyle w:val="WW8Num4z0"/>
          <w:rFonts w:ascii="Verdana" w:hAnsi="Verdana"/>
          <w:color w:val="4682B4"/>
          <w:sz w:val="18"/>
          <w:szCs w:val="18"/>
        </w:rPr>
        <w:t>доплат и надбавок стимулирующего характера</w:t>
      </w:r>
      <w:r>
        <w:rPr>
          <w:rFonts w:ascii="Verdana" w:hAnsi="Verdana"/>
          <w:color w:val="000000"/>
          <w:sz w:val="18"/>
          <w:szCs w:val="18"/>
        </w:rPr>
        <w:t>», «</w:t>
      </w:r>
      <w:r>
        <w:rPr>
          <w:rStyle w:val="WW8Num4z0"/>
          <w:rFonts w:ascii="Verdana" w:hAnsi="Verdana"/>
          <w:color w:val="4682B4"/>
          <w:sz w:val="18"/>
          <w:szCs w:val="18"/>
        </w:rPr>
        <w:t>премий</w:t>
      </w:r>
      <w:r>
        <w:rPr>
          <w:rFonts w:ascii="Verdana" w:hAnsi="Verdana"/>
          <w:color w:val="000000"/>
          <w:sz w:val="18"/>
          <w:szCs w:val="18"/>
        </w:rPr>
        <w:t>» и «</w:t>
      </w:r>
      <w:r>
        <w:rPr>
          <w:rStyle w:val="WW8Num4z0"/>
          <w:rFonts w:ascii="Verdana" w:hAnsi="Verdana"/>
          <w:color w:val="4682B4"/>
          <w:sz w:val="18"/>
          <w:szCs w:val="18"/>
        </w:rPr>
        <w:t>поощрительных</w:t>
      </w:r>
      <w:r>
        <w:rPr>
          <w:rStyle w:val="WW8Num3z0"/>
          <w:rFonts w:ascii="Verdana" w:hAnsi="Verdana"/>
          <w:color w:val="000000"/>
          <w:sz w:val="18"/>
          <w:szCs w:val="18"/>
        </w:rPr>
        <w:t> </w:t>
      </w:r>
      <w:r>
        <w:rPr>
          <w:rFonts w:ascii="Verdana" w:hAnsi="Verdana"/>
          <w:color w:val="000000"/>
          <w:sz w:val="18"/>
          <w:szCs w:val="18"/>
        </w:rPr>
        <w:t>выплат», в Трудовом кодексе РФ не раскрывает дефиниции указанных понятий.</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 трудового права высказано мнение о том, что термины «</w:t>
      </w:r>
      <w:r>
        <w:rPr>
          <w:rStyle w:val="WW8Num4z0"/>
          <w:rFonts w:ascii="Verdana" w:hAnsi="Verdana"/>
          <w:color w:val="4682B4"/>
          <w:sz w:val="18"/>
          <w:szCs w:val="18"/>
        </w:rPr>
        <w:t>доплаты</w:t>
      </w:r>
      <w:r>
        <w:rPr>
          <w:rFonts w:ascii="Verdana" w:hAnsi="Verdana"/>
          <w:color w:val="000000"/>
          <w:sz w:val="18"/>
          <w:szCs w:val="18"/>
        </w:rPr>
        <w:t>» и «</w:t>
      </w:r>
      <w:r>
        <w:rPr>
          <w:rStyle w:val="WW8Num4z0"/>
          <w:rFonts w:ascii="Verdana" w:hAnsi="Verdana"/>
          <w:color w:val="4682B4"/>
          <w:sz w:val="18"/>
          <w:szCs w:val="18"/>
        </w:rPr>
        <w:t>надбавки</w:t>
      </w:r>
      <w:r>
        <w:rPr>
          <w:rFonts w:ascii="Verdana" w:hAnsi="Verdana"/>
          <w:color w:val="000000"/>
          <w:sz w:val="18"/>
          <w:szCs w:val="18"/>
        </w:rPr>
        <w:t>» необходимо разграничивать. Думаем, что нет необходимости их разделять, поскольку, как правило, они несут в себе компенсационную и стимулирующую составляющие.</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предлагается ч.1 ст. 129 ТК РФ изложить в следующей редакции: «Заработная плата (оплата труда работников) — вознаграждение за труд в зависимости от квалификации работника, сложности, количества, качества и условий выполняемой работы. В состав заработной платы в зависимости от установленной у данного работодателя системы оплаты труда могут входить: тарифная ставка, оклад (базовый оклад), доплаты и надбавки, а также стимулирующие выплаты».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что ст. 129 ТК РФ необходимо также дополнить частью 5: «Надбавки и доплаты - установленные в соответствии с нормативными правовыми актами или трудовым договором денежные выплаты, включаемые в состав заработной платы с целью компенсировать воздействие на работника определенных факторов труда, а также стимулировать работника к более ответственному выполнению своих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повышению качества своего труда».</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Выделение в заработной плате основной и дополнительной частей является традиционным в науке трудового права. Спорные моменты возникают при определении места стимулирующих выплат в структуре заработной платы. Позиция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 xml:space="preserve">относительно структуры заработной платы прослеживается в ст. 129 ТК РФ, где дано определение заработной платы. Из этого определения можно сделать такой вывод: вознаграждение за труд в зависимости от квалификации </w:t>
      </w:r>
      <w:r>
        <w:rPr>
          <w:rFonts w:ascii="Verdana" w:hAnsi="Verdana"/>
          <w:color w:val="000000"/>
          <w:sz w:val="18"/>
          <w:szCs w:val="18"/>
        </w:rPr>
        <w:lastRenderedPageBreak/>
        <w:t>работника, сложности, качества, количества и условий выполняемой работы — это основная часть заработной платы, а выплаты стимулирующего характера - это дополнительная часть заработной платы.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Думаем, что по своей правовой природе доплаты и надбавки стимулирующего характера, премии и иные поощрительные выплаты относятся к правовым стимулам, т.е. представляют собой средства стимулирования работников. Именно поэтому позиция законодателя, объединившего их в ст. 129 ТК РФ в категорию «</w:t>
      </w:r>
      <w:r>
        <w:rPr>
          <w:rStyle w:val="WW8Num4z0"/>
          <w:rFonts w:ascii="Verdana" w:hAnsi="Verdana"/>
          <w:color w:val="4682B4"/>
          <w:sz w:val="18"/>
          <w:szCs w:val="18"/>
        </w:rPr>
        <w:t>стимулирующих выплат</w:t>
      </w:r>
      <w:r>
        <w:rPr>
          <w:rFonts w:ascii="Verdana" w:hAnsi="Verdana"/>
          <w:color w:val="000000"/>
          <w:sz w:val="18"/>
          <w:szCs w:val="18"/>
        </w:rPr>
        <w:t>», представляется верной. Однако «</w:t>
      </w:r>
      <w:r>
        <w:rPr>
          <w:rStyle w:val="WW8Num4z0"/>
          <w:rFonts w:ascii="Verdana" w:hAnsi="Verdana"/>
          <w:color w:val="4682B4"/>
          <w:sz w:val="18"/>
          <w:szCs w:val="18"/>
        </w:rPr>
        <w:t>премии</w:t>
      </w:r>
      <w:r>
        <w:rPr>
          <w:rFonts w:ascii="Verdana" w:hAnsi="Verdana"/>
          <w:color w:val="000000"/>
          <w:sz w:val="18"/>
          <w:szCs w:val="18"/>
        </w:rPr>
        <w:t>» и «</w:t>
      </w:r>
      <w:r>
        <w:rPr>
          <w:rStyle w:val="WW8Num4z0"/>
          <w:rFonts w:ascii="Verdana" w:hAnsi="Verdana"/>
          <w:color w:val="4682B4"/>
          <w:sz w:val="18"/>
          <w:szCs w:val="18"/>
        </w:rPr>
        <w:t>иные поощрительные выплаты</w:t>
      </w:r>
      <w:r>
        <w:rPr>
          <w:rFonts w:ascii="Verdana" w:hAnsi="Verdana"/>
          <w:color w:val="000000"/>
          <w:sz w:val="18"/>
          <w:szCs w:val="18"/>
        </w:rPr>
        <w:t>» не совсем вписываются в понятие заработной платы, поскольку терминами «</w:t>
      </w:r>
      <w:r>
        <w:rPr>
          <w:rStyle w:val="WW8Num4z0"/>
          <w:rFonts w:ascii="Verdana" w:hAnsi="Verdana"/>
          <w:color w:val="4682B4"/>
          <w:sz w:val="18"/>
          <w:szCs w:val="18"/>
        </w:rPr>
        <w:t>поощрительные выплаты</w:t>
      </w:r>
      <w:r>
        <w:rPr>
          <w:rFonts w:ascii="Verdana" w:hAnsi="Verdana"/>
          <w:color w:val="000000"/>
          <w:sz w:val="18"/>
          <w:szCs w:val="18"/>
        </w:rPr>
        <w:t>» и «</w:t>
      </w:r>
      <w:r>
        <w:rPr>
          <w:rStyle w:val="WW8Num4z0"/>
          <w:rFonts w:ascii="Verdana" w:hAnsi="Verdana"/>
          <w:color w:val="4682B4"/>
          <w:sz w:val="18"/>
          <w:szCs w:val="18"/>
        </w:rPr>
        <w:t>премии</w:t>
      </w:r>
      <w:r>
        <w:rPr>
          <w:rFonts w:ascii="Verdana" w:hAnsi="Verdana"/>
          <w:color w:val="000000"/>
          <w:sz w:val="18"/>
          <w:szCs w:val="18"/>
        </w:rPr>
        <w:t>» можно называть выплаты, связанные с дисциплиной труда.</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практике некоторые работодатели стараются не использовать применительно к стимулирующим выплатам дефиниции «поощрительные i выплаты». Думаем, что это не нарушает установленного законодательством порядка, т.к. согласно ТК РФ работодатели могут устанавливать любые виды стимулирующих выплат независимо от их названия.</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анализа методов правового регулирования стимулирующих выплат, можно отметить отсутствие жесткого централизованного регулирования этих вопросов со стороны законодателя. С одной стороны, работодатели не</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устанавливать стимулирующие выплаты своим работникам, кроме тех, которые могут предусматриваться в качестве обязательных</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С другой стороны, необходимо отметить</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работодателя в выборе видов симулирующих выплат, которые он</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включить в заработную плату в соответствии с установленными у него системами оплаты труда.</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что на федеральном уровне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рамочные правила о порядке установления, выплаты стимулирующих выплат для всех работодателей, путем разработки Положения о стимулирующих выплатах с последующим утверждением Приказом Минздравсоцразвития РФ. Оно будет носить рекомендательный характер. Работодатель может принять свое Положение о стимулирующих выплатах с учетом процедур, установленных трудовым законодательством, а может</w:t>
      </w:r>
      <w:r>
        <w:rPr>
          <w:rStyle w:val="WW8Num3z0"/>
          <w:rFonts w:ascii="Verdana" w:hAnsi="Verdana"/>
          <w:color w:val="000000"/>
          <w:sz w:val="18"/>
          <w:szCs w:val="18"/>
        </w:rPr>
        <w:t> </w:t>
      </w:r>
      <w:r>
        <w:rPr>
          <w:rStyle w:val="WW8Num4z0"/>
          <w:rFonts w:ascii="Verdana" w:hAnsi="Verdana"/>
          <w:color w:val="4682B4"/>
          <w:sz w:val="18"/>
          <w:szCs w:val="18"/>
        </w:rPr>
        <w:t>легализовать</w:t>
      </w:r>
      <w:r>
        <w:rPr>
          <w:rStyle w:val="WW8Num3z0"/>
          <w:rFonts w:ascii="Verdana" w:hAnsi="Verdana"/>
          <w:color w:val="000000"/>
          <w:sz w:val="18"/>
          <w:szCs w:val="18"/>
        </w:rPr>
        <w:t> </w:t>
      </w:r>
      <w:r>
        <w:rPr>
          <w:rFonts w:ascii="Verdana" w:hAnsi="Verdana"/>
          <w:color w:val="000000"/>
          <w:sz w:val="18"/>
          <w:szCs w:val="18"/>
        </w:rPr>
        <w:t>на локальном уровне установленное Минздравсоцразвития РФ.</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Относительно вопроса об отдельных видах стимулирующих выплат следует отметить следующие моменты. С правовой точки зрения не все премии</w:t>
      </w:r>
      <w:r>
        <w:rPr>
          <w:rStyle w:val="WW8Num3z0"/>
          <w:rFonts w:ascii="Verdana" w:hAnsi="Verdana"/>
          <w:color w:val="000000"/>
          <w:sz w:val="18"/>
          <w:szCs w:val="18"/>
        </w:rPr>
        <w:t> </w:t>
      </w:r>
      <w:r>
        <w:rPr>
          <w:rStyle w:val="WW8Num4z0"/>
          <w:rFonts w:ascii="Verdana" w:hAnsi="Verdana"/>
          <w:color w:val="4682B4"/>
          <w:sz w:val="18"/>
          <w:szCs w:val="18"/>
        </w:rPr>
        <w:t>охватываются</w:t>
      </w:r>
      <w:r>
        <w:rPr>
          <w:rStyle w:val="WW8Num3z0"/>
          <w:rFonts w:ascii="Verdana" w:hAnsi="Verdana"/>
          <w:color w:val="000000"/>
          <w:sz w:val="18"/>
          <w:szCs w:val="18"/>
        </w:rPr>
        <w:t> </w:t>
      </w:r>
      <w:r>
        <w:rPr>
          <w:rFonts w:ascii="Verdana" w:hAnsi="Verdana"/>
          <w:color w:val="000000"/>
          <w:sz w:val="18"/>
          <w:szCs w:val="18"/>
        </w:rPr>
        <w:t>понятием заработной платы как юридической категорией. Есть премии, которые входят в понятие заработной платы. Но есть и такие премии, которые не могут быть включены в заработную плату. Так, премии к праздничным и памятным датам компании и сотрудников (ко дню рождения, 8 марта, дню строителя, десятилетию фирмы и др.) являются по своей сути разовыми, не обусловленными системой оплаты труда. Следовательно, работник не имеет права претендовать на указанные выплаты.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мы полагаем, что недостаточно простого упоминания о премии в локальном нормативном акте, коллективном договоре. Необходима четкая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Fonts w:ascii="Verdana" w:hAnsi="Verdana"/>
          <w:color w:val="000000"/>
          <w:sz w:val="18"/>
          <w:szCs w:val="18"/>
        </w:rPr>
        <w:t>. Практика и наука трудового права выработала категории «</w:t>
      </w:r>
      <w:r>
        <w:rPr>
          <w:rStyle w:val="WW8Num4z0"/>
          <w:rFonts w:ascii="Verdana" w:hAnsi="Verdana"/>
          <w:color w:val="4682B4"/>
          <w:sz w:val="18"/>
          <w:szCs w:val="18"/>
        </w:rPr>
        <w:t>условия</w:t>
      </w:r>
      <w:r>
        <w:rPr>
          <w:rFonts w:ascii="Verdana" w:hAnsi="Verdana"/>
          <w:color w:val="000000"/>
          <w:sz w:val="18"/>
          <w:szCs w:val="18"/>
        </w:rPr>
        <w:t>» и «</w:t>
      </w:r>
      <w:r>
        <w:rPr>
          <w:rStyle w:val="WW8Num4z0"/>
          <w:rFonts w:ascii="Verdana" w:hAnsi="Verdana"/>
          <w:color w:val="4682B4"/>
          <w:sz w:val="18"/>
          <w:szCs w:val="18"/>
        </w:rPr>
        <w:t>показатели</w:t>
      </w:r>
      <w:r>
        <w:rPr>
          <w:rFonts w:ascii="Verdana" w:hAnsi="Verdana"/>
          <w:color w:val="000000"/>
          <w:sz w:val="18"/>
          <w:szCs w:val="18"/>
        </w:rPr>
        <w:t>» премирования для премий, включаемых в состав заработной платы. Некоторые работодатели все же отказались от привычных терминов как от «</w:t>
      </w:r>
      <w:r>
        <w:rPr>
          <w:rStyle w:val="WW8Num4z0"/>
          <w:rFonts w:ascii="Verdana" w:hAnsi="Verdana"/>
          <w:color w:val="4682B4"/>
          <w:sz w:val="18"/>
          <w:szCs w:val="18"/>
        </w:rPr>
        <w:t>пережитков советского прошлого</w:t>
      </w:r>
      <w:r>
        <w:rPr>
          <w:rFonts w:ascii="Verdana" w:hAnsi="Verdana"/>
          <w:color w:val="000000"/>
          <w:sz w:val="18"/>
          <w:szCs w:val="18"/>
        </w:rPr>
        <w:t>». Поскольку в практике и науке трудового права нет лучше разработанных категорий, чем показатели, условия премирования, размеры премий, заранее установленный круг лиц, подлежащих премированию, то нам необходимо руководствоваться данными положениями.</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в ТК РФ закрытого перечня стимулирующих выплат приводит к тому, что на практике могут устанавливаться: вознаграждение по результатам работы за год, вознаграждение за выслугу лет. Работодатели могут применять бонусы работникам-изобретателям и рационализаторам, доплаты за компетенции.</w:t>
      </w:r>
    </w:p>
    <w:p w:rsidR="003204F4" w:rsidRDefault="003204F4" w:rsidP="003204F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работе мы пришли к выводу, что правовая защита заработной платы — комплексное образование, представляющее собой совокупность правовых норм, обеспечивающих реализацию права работника на своевременную и в полном размере выплату справедливой заработной платы. В рамках правовой защиты заработной платы необходимо выделять категорию правовой защиты стимулирующих выплат. Следует констатировать, что правовая защита заработной платы в целом </w:t>
      </w:r>
      <w:r>
        <w:rPr>
          <w:rFonts w:ascii="Verdana" w:hAnsi="Verdana"/>
          <w:color w:val="000000"/>
          <w:sz w:val="18"/>
          <w:szCs w:val="18"/>
        </w:rPr>
        <w:lastRenderedPageBreak/>
        <w:t>распространяется на стимулирующие выплаты, поскольку они включаются в состав заработной платы в виде дополнительной части. Однако стимулирующие выплаты имеют свою специфику, связанную с отсутствием в законодательстве четких критериев механизма их установления и выплаты.</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Особую сложность вызывают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работников стимулирующих выплат за</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проступки. Исходя из концепции исследования, мы не исключаем возможности предоставления работодателю права распоряжаться стимулирующими выплатами в целях поддержания соответствующей дисциплины труда путем уменьшения их размеров. Однако это должно быть</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Трудовом кодексе. Думается, что законодатель может также закрепить</w:t>
      </w:r>
      <w:r>
        <w:rPr>
          <w:rStyle w:val="WW8Num3z0"/>
          <w:rFonts w:ascii="Verdana" w:hAnsi="Verdana"/>
          <w:color w:val="000000"/>
          <w:sz w:val="18"/>
          <w:szCs w:val="18"/>
        </w:rPr>
        <w:t> </w:t>
      </w:r>
      <w:r>
        <w:rPr>
          <w:rStyle w:val="WW8Num4z0"/>
          <w:rFonts w:ascii="Verdana" w:hAnsi="Verdana"/>
          <w:color w:val="4682B4"/>
          <w:sz w:val="18"/>
          <w:szCs w:val="18"/>
        </w:rPr>
        <w:t>санкцию</w:t>
      </w:r>
      <w:r>
        <w:rPr>
          <w:rStyle w:val="WW8Num3z0"/>
          <w:rFonts w:ascii="Verdana" w:hAnsi="Verdana"/>
          <w:color w:val="000000"/>
          <w:sz w:val="18"/>
          <w:szCs w:val="18"/>
        </w:rPr>
        <w:t> </w:t>
      </w:r>
      <w:r>
        <w:rPr>
          <w:rFonts w:ascii="Verdana" w:hAnsi="Verdana"/>
          <w:color w:val="000000"/>
          <w:sz w:val="18"/>
          <w:szCs w:val="18"/>
        </w:rPr>
        <w:t>в виде штрафа. В том и другом случаях необходимо установить конкретные размеры уменьшения стимулирующих выплат.</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предложено изменить формулировку ч.4 ст. 142 ТК РФ, а также дополнить ст. 142</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частью пятой, обеспечивающей наиболее полную защиту прав работников.</w:t>
      </w:r>
    </w:p>
    <w:p w:rsidR="003204F4" w:rsidRDefault="003204F4" w:rsidP="003204F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ст.ст. 236 и 237 ТК РФ позволил определить проблемы, возникающие при установлении материальной ответственности работодателя за задержку стимулирующих выплат, а также спорные моменты при</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работнику морального вреда за указанное нарушение прав.</w:t>
      </w:r>
    </w:p>
    <w:p w:rsidR="003204F4" w:rsidRDefault="003204F4" w:rsidP="003204F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Сафронов, Игорь Юрьевич, 2008 год</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нормативных актов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практики1. Конституция РФ</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от 1 июля 1949г. № 95 Относительно защиты заработной платы.</w:t>
      </w:r>
      <w:r>
        <w:rPr>
          <w:rStyle w:val="WW8Num3z0"/>
          <w:rFonts w:ascii="Verdana" w:hAnsi="Verdana"/>
          <w:color w:val="000000"/>
          <w:sz w:val="18"/>
          <w:szCs w:val="18"/>
        </w:rPr>
        <w:t>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Президиумом Верховного Совета СССР 31 января 1961 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1961. № 44. Ст. 447.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105 от 1957г. Об упразднении</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труда или обязательного труда. Ратифицирована ФЗ от 23 марта 1998 г. N 35-ФЗ. СЗ РФ. 1998. № 12. Ст. 1348.</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СЗ РФ 2002. № 1(ч.1). Ст. 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законов о труде РФ. Ведомости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1971. № 50. Ст. 1007.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Налоговый кодекс РФ. Часть 1. СЗ РФ 1998. № 31. Ст. 3824. Часть 2. СЗ РФ 2000. № 32. Ст. 3340.</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СЗ РФ. 2002. № 46. Ст. 4532.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22 августа 1996 г. № 125-ФЗ «</w:t>
      </w:r>
      <w:r>
        <w:rPr>
          <w:rStyle w:val="WW8Num4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СЗ РФ. 1996. № 35. Ст. 4135.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Инструкция о составе фонда заработной платы и выплат социального характера.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Госкомстата России от 10 июля 1995 г. № 89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Минтруда РФ. 1996. № 8.</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Приказ Минздравсоцразвития РФ от 22 октября 2007 г. № 663 « О методических рекомендации по введению в федеральных бюджетных учреждениях новых систем оплаты труда // Бюллетень трудового и социального законодательства РФ. 2008. № 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Приказ Минздравсоцразвития РФ от 31 марта 2008 г. № 148н «О внесении изменений в Приказ Минздравсоцразвития России от 19 октября 2007 г. № 660» // Рос. газ. 2008. 16 апр.</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Свердловской области 8 апреля 1997г. «О защите трудовых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территории Свердловской области». Ведомости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Свердловской Области 1997. № 12. стр. 6-20.</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Генеральное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общероссийскими объединениями профсоюзов, общероссийскими объединениями работодателей и Правительством РФ на 2008-2010 годы // Рос.газ. 2007. 28 дек.</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ВС РФ от 17 марта 2004 г.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БВС РФ 2004. № 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ВС РФ от 28.12.2006 г. № 63 «О внесении изменений и дополнений в Постановление Пленума ВС РФ от 17 марта 204 г. № 2 «</w:t>
      </w:r>
      <w:r>
        <w:rPr>
          <w:rStyle w:val="WW8Num4z0"/>
          <w:rFonts w:ascii="Verdana" w:hAnsi="Verdana"/>
          <w:color w:val="4682B4"/>
          <w:sz w:val="18"/>
          <w:szCs w:val="18"/>
        </w:rPr>
        <w:t>О применении судами РФ Трудового кодекса РФ</w:t>
      </w:r>
      <w:r>
        <w:rPr>
          <w:rFonts w:ascii="Verdana" w:hAnsi="Verdana"/>
          <w:color w:val="000000"/>
          <w:sz w:val="18"/>
          <w:szCs w:val="18"/>
        </w:rPr>
        <w:t>»» // БВС РФ 2007. № 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 Пленума ВС РФ от 20 декабря 1994 г. N 10 "Некоторые вопросы применения законодательства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 БВС. РФ. 1995. № 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Пленума ВС РФ от 06 февраля 2007г. № 6 «Об изменении и дополнении некоторых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 Бюллетень ВС РФ 2007. № 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Постановление Пленума ВС РФ от 10 октября 2003г. № 5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 БВС РФ. 2003. № 12.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Определение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коллегии ВС РФ от 26 апреля 2007г. Дело №</w:t>
      </w:r>
      <w:r>
        <w:rPr>
          <w:rStyle w:val="WW8Num3z0"/>
          <w:rFonts w:ascii="Verdana" w:hAnsi="Verdana"/>
          <w:color w:val="000000"/>
          <w:sz w:val="18"/>
          <w:szCs w:val="18"/>
        </w:rPr>
        <w:t> </w:t>
      </w:r>
      <w:r>
        <w:rPr>
          <w:rStyle w:val="WW8Num4z0"/>
          <w:rFonts w:ascii="Verdana" w:hAnsi="Verdana"/>
          <w:color w:val="4682B4"/>
          <w:sz w:val="18"/>
          <w:szCs w:val="18"/>
        </w:rPr>
        <w:t>КАС</w:t>
      </w:r>
      <w:r>
        <w:rPr>
          <w:rFonts w:ascii="Verdana" w:hAnsi="Verdana"/>
          <w:color w:val="000000"/>
          <w:sz w:val="18"/>
          <w:szCs w:val="18"/>
        </w:rPr>
        <w:t>07-130. Не опубликовано. Получено из справочной правовой системы Консультант Плюс.</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гражданским делам ВС РФ от 06 июня 2003г. Дело № 48-ГОЗ-5. Не опубликовано. Получено из справочной правовой системы Консультант Плюс.</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Определение Судебной коллегии по гражданским делам ВС РФ от 14 января 2000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5-В99пр-374. Не опубликовано. Получено из справочной правовой системы Консультант Плюс.</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Определение Судебной коллегии по гражданским делам</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29 октября 1999г. Дело № 49-В99пр-17. Не опубликовано. Получено из справочной правовой системы Гарант.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Свердловского областного суда от 27 сентября 2006г. Дело № 44-Г-192/2006. Получено с интернет-сайта Свердловского областного суда.</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Определение Судебной коллегии по гражданским делам Свердловского областного суда от 26 октября 2004г. Дело 33-7895. Не опубликовано. Получено из справочной правовой системы Консультант Плюс.</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Решение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Свердловской области от 9 июля 2007г. Дело № А60-8442/2007-С9. Не опубликовано. Получено из справочной правовой системы Консультант Плюс.</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Решение Арбитражного суда Свердловской области от 09 июля 2007г. Дело № А60-8442/2007-С9. Не опубликовано. Получено из справочной правовой системы Консультант Плюс.</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Список использованной литературы</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Алексеев С.С, Теория права. -М, 1995.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Ананьева Ю, Кокин Ю. Оптимизация оплаты труда в бюджетной сфере // Человек и труд. 1999. № 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Ацканов</w:t>
      </w:r>
      <w:r>
        <w:rPr>
          <w:rStyle w:val="WW8Num3z0"/>
          <w:rFonts w:ascii="Verdana" w:hAnsi="Verdana"/>
          <w:color w:val="000000"/>
          <w:sz w:val="18"/>
          <w:szCs w:val="18"/>
        </w:rPr>
        <w:t> </w:t>
      </w:r>
      <w:r>
        <w:rPr>
          <w:rFonts w:ascii="Verdana" w:hAnsi="Verdana"/>
          <w:color w:val="000000"/>
          <w:sz w:val="18"/>
          <w:szCs w:val="18"/>
        </w:rPr>
        <w:t>Т.А. Стимулы высокоэффективного труда как проблема трудового права // Актуальные проблемы российского права.</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2007. № 1(4).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А.К., Бикеев А.А., Сафина Д.А. Индивидуально-договорное регулирование труда рабочих и служащих. -Казань, 1984.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Бырка</w:t>
      </w:r>
      <w:r>
        <w:rPr>
          <w:rStyle w:val="WW8Num3z0"/>
          <w:rFonts w:ascii="Verdana" w:hAnsi="Verdana"/>
          <w:color w:val="000000"/>
          <w:sz w:val="18"/>
          <w:szCs w:val="18"/>
        </w:rPr>
        <w:t> </w:t>
      </w:r>
      <w:r>
        <w:rPr>
          <w:rFonts w:ascii="Verdana" w:hAnsi="Verdana"/>
          <w:color w:val="000000"/>
          <w:sz w:val="18"/>
          <w:szCs w:val="18"/>
        </w:rPr>
        <w:t>B.C. Материальные и моральные стимулы повышения производительности труда// «</w:t>
      </w:r>
      <w:r>
        <w:rPr>
          <w:rStyle w:val="WW8Num4z0"/>
          <w:rFonts w:ascii="Verdana" w:hAnsi="Verdana"/>
          <w:color w:val="4682B4"/>
          <w:sz w:val="18"/>
          <w:szCs w:val="18"/>
        </w:rPr>
        <w:t>Советское государство и право</w:t>
      </w:r>
      <w:r>
        <w:rPr>
          <w:rFonts w:ascii="Verdana" w:hAnsi="Verdana"/>
          <w:color w:val="000000"/>
          <w:sz w:val="18"/>
          <w:szCs w:val="18"/>
        </w:rPr>
        <w:t>», 1968. № 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В.В. Новый размер МРОТ: последствия и тенденции. -М.: ГроссМедиа: Росбух,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Волгин Н. Современные модели оплаты труда: методика и рекомендации по внедрению. -М.: «</w:t>
      </w:r>
      <w:r>
        <w:rPr>
          <w:rStyle w:val="WW8Num4z0"/>
          <w:rFonts w:ascii="Verdana" w:hAnsi="Verdana"/>
          <w:color w:val="4682B4"/>
          <w:sz w:val="18"/>
          <w:szCs w:val="18"/>
        </w:rPr>
        <w:t>Юстицинформ</w:t>
      </w:r>
      <w:r>
        <w:rPr>
          <w:rFonts w:ascii="Verdana" w:hAnsi="Verdana"/>
          <w:color w:val="000000"/>
          <w:sz w:val="18"/>
          <w:szCs w:val="18"/>
        </w:rPr>
        <w:t>», 1992.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Монография. -Екатеринбург.: Изд-во</w:t>
      </w:r>
      <w:r>
        <w:rPr>
          <w:rStyle w:val="WW8Num3z0"/>
          <w:rFonts w:ascii="Verdana" w:hAnsi="Verdana"/>
          <w:color w:val="000000"/>
          <w:sz w:val="18"/>
          <w:szCs w:val="18"/>
        </w:rPr>
        <w:t> </w:t>
      </w:r>
      <w:r>
        <w:rPr>
          <w:rStyle w:val="WW8Num4z0"/>
          <w:rFonts w:ascii="Verdana" w:hAnsi="Verdana"/>
          <w:color w:val="4682B4"/>
          <w:sz w:val="18"/>
          <w:szCs w:val="18"/>
        </w:rPr>
        <w:t>УрПОА</w:t>
      </w:r>
      <w:r>
        <w:rPr>
          <w:rFonts w:ascii="Verdana" w:hAnsi="Verdana"/>
          <w:color w:val="000000"/>
          <w:sz w:val="18"/>
          <w:szCs w:val="18"/>
        </w:rPr>
        <w:t>, 1997.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Гребенщиков</w:t>
      </w:r>
      <w:r>
        <w:rPr>
          <w:rStyle w:val="WW8Num3z0"/>
          <w:rFonts w:ascii="Verdana" w:hAnsi="Verdana"/>
          <w:color w:val="000000"/>
          <w:sz w:val="18"/>
          <w:szCs w:val="18"/>
        </w:rPr>
        <w:t> </w:t>
      </w:r>
      <w:r>
        <w:rPr>
          <w:rFonts w:ascii="Verdana" w:hAnsi="Verdana"/>
          <w:color w:val="000000"/>
          <w:sz w:val="18"/>
          <w:szCs w:val="18"/>
        </w:rPr>
        <w:t>А.В. О совершенствовании института</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 Российский ежегодник трудового права / под ред. Е.Б Хохлова. СПб.: Изд. Дои С.-Петерб. Гос. Ун-та. № 1. 2005.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Губенко</w:t>
      </w:r>
      <w:r>
        <w:rPr>
          <w:rStyle w:val="WW8Num3z0"/>
          <w:rFonts w:ascii="Verdana" w:hAnsi="Verdana"/>
          <w:color w:val="000000"/>
          <w:sz w:val="18"/>
          <w:szCs w:val="18"/>
        </w:rPr>
        <w:t> </w:t>
      </w:r>
      <w:r>
        <w:rPr>
          <w:rFonts w:ascii="Verdana" w:hAnsi="Verdana"/>
          <w:color w:val="000000"/>
          <w:sz w:val="18"/>
          <w:szCs w:val="18"/>
        </w:rPr>
        <w:t>А.В., Губенко М.И. Защита трудовых прав работников. -Ростов н/Д.: Феникс, 2006.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Гудимов</w:t>
      </w:r>
      <w:r>
        <w:rPr>
          <w:rStyle w:val="WW8Num3z0"/>
          <w:rFonts w:ascii="Verdana" w:hAnsi="Verdana"/>
          <w:color w:val="000000"/>
          <w:sz w:val="18"/>
          <w:szCs w:val="18"/>
        </w:rPr>
        <w:t> </w:t>
      </w:r>
      <w:r>
        <w:rPr>
          <w:rFonts w:ascii="Verdana" w:hAnsi="Verdana"/>
          <w:color w:val="000000"/>
          <w:sz w:val="18"/>
          <w:szCs w:val="18"/>
        </w:rPr>
        <w:t>Н.В. Поощрение трудовой активности // Советское государство и право. 1981. № 12.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Г.И. Поощрительные фонды предприятий. М., 1969.</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М., 2003.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Драчук</w:t>
      </w:r>
      <w:r>
        <w:rPr>
          <w:rStyle w:val="WW8Num3z0"/>
          <w:rFonts w:ascii="Verdana" w:hAnsi="Verdana"/>
          <w:color w:val="000000"/>
          <w:sz w:val="18"/>
          <w:szCs w:val="18"/>
        </w:rPr>
        <w:t> </w:t>
      </w:r>
      <w:r>
        <w:rPr>
          <w:rFonts w:ascii="Verdana" w:hAnsi="Verdana"/>
          <w:color w:val="000000"/>
          <w:sz w:val="18"/>
          <w:szCs w:val="18"/>
        </w:rPr>
        <w:t>М.А. К вопросу о самостоятельности института материальной ответственности работника и его соотношении с дисциплиной труда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2008. № 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Железнова И. Проблемы формирования константной и переменной частей оплаты труда // Трудовое право. 2008. № 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Материальное поощрение работников промышленности в условиях хозяйственной реформы (правовые вопросы). -М.: Знание, 1970.</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Шкурко С.И. Правовые вопросы организации оплаты труда рабочих. -М., 1967.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Зеленевский Я. Организация трудовых коллективов. Введение в теорию организации и управления. —М., 1971.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Личность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М., 1982.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w:t>
      </w:r>
      <w:r>
        <w:rPr>
          <w:rStyle w:val="WW8Num3z0"/>
          <w:rFonts w:ascii="Verdana" w:hAnsi="Verdana"/>
          <w:color w:val="000000"/>
          <w:sz w:val="18"/>
          <w:szCs w:val="18"/>
        </w:rPr>
        <w:t> </w:t>
      </w:r>
      <w:r>
        <w:rPr>
          <w:rStyle w:val="WW8Num4z0"/>
          <w:rFonts w:ascii="Verdana" w:hAnsi="Verdana"/>
          <w:color w:val="4682B4"/>
          <w:sz w:val="18"/>
          <w:szCs w:val="18"/>
        </w:rPr>
        <w:t>Игнатьев</w:t>
      </w:r>
      <w:r>
        <w:rPr>
          <w:rStyle w:val="WW8Num3z0"/>
          <w:rFonts w:ascii="Verdana" w:hAnsi="Verdana"/>
          <w:color w:val="000000"/>
          <w:sz w:val="18"/>
          <w:szCs w:val="18"/>
        </w:rPr>
        <w:t> </w:t>
      </w:r>
      <w:r>
        <w:rPr>
          <w:rFonts w:ascii="Verdana" w:hAnsi="Verdana"/>
          <w:color w:val="000000"/>
          <w:sz w:val="18"/>
          <w:szCs w:val="18"/>
        </w:rPr>
        <w:t>Д.В. О материальном стимулировании трудовой активности работников сельского хозяйства//Правовые проблемы повышения трудовой активности на современном этапе. -Куйбышев, 1995.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Материальные и моральные стимулы к повышению производительности труда. М., Юрид.лит. 1966.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Оплата труда в промышленности. -М., 1971.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Правовое регулирование заработной платы. -М.: Юридическая литература, 1963.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Ронжин В.К. Материальное поощрение коллективов рабочих и служащих (правовые вопросы). -М.: Знание, 1978.</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 зарубежных стран. Международные нормы труда. -М.: Изд-во Эксмо., 2005.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Кокшарова</w:t>
      </w:r>
      <w:r>
        <w:rPr>
          <w:rStyle w:val="WW8Num3z0"/>
          <w:rFonts w:ascii="Verdana" w:hAnsi="Verdana"/>
          <w:color w:val="000000"/>
          <w:sz w:val="18"/>
          <w:szCs w:val="18"/>
        </w:rPr>
        <w:t> </w:t>
      </w:r>
      <w:r>
        <w:rPr>
          <w:rFonts w:ascii="Verdana" w:hAnsi="Verdana"/>
          <w:color w:val="000000"/>
          <w:sz w:val="18"/>
          <w:szCs w:val="18"/>
        </w:rPr>
        <w:t>В.В., Муслимова Н.А. Заработная плата в механизме экономической реформы. Тез. докл. Зональный семинар / Под. ред. Р.А. Яковлева. Пенза, 1990.</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Колганова</w:t>
      </w:r>
      <w:r>
        <w:rPr>
          <w:rStyle w:val="WW8Num3z0"/>
          <w:rFonts w:ascii="Verdana" w:hAnsi="Verdana"/>
          <w:color w:val="000000"/>
          <w:sz w:val="18"/>
          <w:szCs w:val="18"/>
        </w:rPr>
        <w:t> </w:t>
      </w:r>
      <w:r>
        <w:rPr>
          <w:rFonts w:ascii="Verdana" w:hAnsi="Verdana"/>
          <w:color w:val="000000"/>
          <w:sz w:val="18"/>
          <w:szCs w:val="18"/>
        </w:rPr>
        <w:t>М.А. Юридическая ответственность за нарушение законодательства об оплате труда // Трудовое право. 2003. № 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Колобова С. Как защитить трудовые права? // Рос.</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№10.</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КЗОТ РФ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2001.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Комментарий у ТК РФ /Отв.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С.П. Маврин, Е.Б. Хохлов. -М., 2005.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Под ред. Ю.П. Орловского. -М., 2004.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Комментарий к Трудовому кодеку РФ / под общ. ред. В.И.</w:t>
      </w:r>
      <w:r>
        <w:rPr>
          <w:rStyle w:val="WW8Num3z0"/>
          <w:rFonts w:ascii="Verdana" w:hAnsi="Verdana"/>
          <w:color w:val="000000"/>
          <w:sz w:val="18"/>
          <w:szCs w:val="18"/>
        </w:rPr>
        <w:t> </w:t>
      </w:r>
      <w:r>
        <w:rPr>
          <w:rStyle w:val="WW8Num4z0"/>
          <w:rFonts w:ascii="Verdana" w:hAnsi="Verdana"/>
          <w:color w:val="4682B4"/>
          <w:sz w:val="18"/>
          <w:szCs w:val="18"/>
        </w:rPr>
        <w:t>Шкатуллы</w:t>
      </w:r>
      <w:r>
        <w:rPr>
          <w:rFonts w:ascii="Verdana" w:hAnsi="Verdana"/>
          <w:color w:val="000000"/>
          <w:sz w:val="18"/>
          <w:szCs w:val="18"/>
        </w:rPr>
        <w:t>. -М.: Норма,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Комментарий к Трудовому кодексу РФ / под ред. К.Я. Ананьевой.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Учебник / Под ред.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М.И. Кукушкина. -Екатеринбург., 2001.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Король</w:t>
      </w:r>
      <w:r>
        <w:rPr>
          <w:rStyle w:val="WW8Num3z0"/>
          <w:rFonts w:ascii="Verdana" w:hAnsi="Verdana"/>
          <w:color w:val="000000"/>
          <w:sz w:val="18"/>
          <w:szCs w:val="18"/>
        </w:rPr>
        <w:t> </w:t>
      </w:r>
      <w:r>
        <w:rPr>
          <w:rFonts w:ascii="Verdana" w:hAnsi="Verdana"/>
          <w:color w:val="000000"/>
          <w:sz w:val="18"/>
          <w:szCs w:val="18"/>
        </w:rPr>
        <w:t>Н.М. Правовое регулирование заработной платы, -Киев.: Политиздат Украины, 1983.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Королькова</w:t>
      </w:r>
      <w:r>
        <w:rPr>
          <w:rStyle w:val="WW8Num3z0"/>
          <w:rFonts w:ascii="Verdana" w:hAnsi="Verdana"/>
          <w:color w:val="000000"/>
          <w:sz w:val="18"/>
          <w:szCs w:val="18"/>
        </w:rPr>
        <w:t> </w:t>
      </w:r>
      <w:r>
        <w:rPr>
          <w:rFonts w:ascii="Verdana" w:hAnsi="Verdana"/>
          <w:color w:val="000000"/>
          <w:sz w:val="18"/>
          <w:szCs w:val="18"/>
        </w:rPr>
        <w:t>Т.А. Материальная ответственность сторон трудового договора//Бухгалтерский учет. 2002. № 21.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Крапивин</w:t>
      </w:r>
      <w:r>
        <w:rPr>
          <w:rStyle w:val="WW8Num3z0"/>
          <w:rFonts w:ascii="Verdana" w:hAnsi="Verdana"/>
          <w:color w:val="000000"/>
          <w:sz w:val="18"/>
          <w:szCs w:val="18"/>
        </w:rPr>
        <w:t> </w:t>
      </w:r>
      <w:r>
        <w:rPr>
          <w:rFonts w:ascii="Verdana" w:hAnsi="Verdana"/>
          <w:color w:val="000000"/>
          <w:sz w:val="18"/>
          <w:szCs w:val="18"/>
        </w:rPr>
        <w:t>О.М., Власов В.И. Оплата труда. Вопросы правового регулирования. М.: «Ось-89», 2005.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Ксенофонтова Н. Положение об оплате труда назначение, свойства, содержание // Хозяйство и право. 2008. № 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Куликов В. Безденежный сезон // Рос. газ. 2007. 27 июл.</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Кунельский</w:t>
      </w:r>
      <w:r>
        <w:rPr>
          <w:rStyle w:val="WW8Num3z0"/>
          <w:rFonts w:ascii="Verdana" w:hAnsi="Verdana"/>
          <w:color w:val="000000"/>
          <w:sz w:val="18"/>
          <w:szCs w:val="18"/>
        </w:rPr>
        <w:t> </w:t>
      </w:r>
      <w:r>
        <w:rPr>
          <w:rFonts w:ascii="Verdana" w:hAnsi="Verdana"/>
          <w:color w:val="000000"/>
          <w:sz w:val="18"/>
          <w:szCs w:val="18"/>
        </w:rPr>
        <w:t>Л.Э. Повышение стимулирующей роли заработной платы и оптимизация ее структуры. -М.: Экономика, 1975.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Курс российского трудового права: в 3 т. / Под общ. ред. Е.Б. Хохлова.1. Т.1.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Воронкова Е.Р., Мельникова В.Г. Современное трудовое право (Опыт трудового компаративизма). Книга первая.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Полное собрание сочинений. Т 42.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Ливена</w:t>
      </w:r>
      <w:r>
        <w:rPr>
          <w:rStyle w:val="WW8Num3z0"/>
          <w:rFonts w:ascii="Verdana" w:hAnsi="Verdana"/>
          <w:color w:val="000000"/>
          <w:sz w:val="18"/>
          <w:szCs w:val="18"/>
        </w:rPr>
        <w:t> </w:t>
      </w:r>
      <w:r>
        <w:rPr>
          <w:rFonts w:ascii="Verdana" w:hAnsi="Verdana"/>
          <w:color w:val="000000"/>
          <w:sz w:val="18"/>
          <w:szCs w:val="18"/>
        </w:rPr>
        <w:t>С.В. Проверим себя сами // Зарплата. 2007. №11.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Заработная плата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Правовое исследование. М.: Изд-во Наука, 1972.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Трудовое законодательство: настоящее и будущее. —М.: Наука, 1989.</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М, 1992.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Хозяйственная реформа и трудовое право, изд-во Знание, 1968.</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Лутохина Э. О сущности и природе материальной заинтересованности при социализме, «</w:t>
      </w:r>
      <w:r>
        <w:rPr>
          <w:rStyle w:val="WW8Num4z0"/>
          <w:rFonts w:ascii="Verdana" w:hAnsi="Verdana"/>
          <w:color w:val="4682B4"/>
          <w:sz w:val="18"/>
          <w:szCs w:val="18"/>
        </w:rPr>
        <w:t>Стимулирование труда в социалистическом обществе</w:t>
      </w:r>
      <w:r>
        <w:rPr>
          <w:rFonts w:ascii="Verdana" w:hAnsi="Verdana"/>
          <w:color w:val="000000"/>
          <w:sz w:val="18"/>
          <w:szCs w:val="18"/>
        </w:rPr>
        <w:t>», Минск, 1964.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трудового права. —СПб,: Юридический центр Пресс, 2006.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Правовые средства управления трудом на предприятии. — М., 1989.</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Стимулы и ограничения в праве.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Молчанов А. Зарплата по заслугам // Справочник по управлению персоналом. 2007. № 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Мордачев</w:t>
      </w:r>
      <w:r>
        <w:rPr>
          <w:rStyle w:val="WW8Num3z0"/>
          <w:rFonts w:ascii="Verdana" w:hAnsi="Verdana"/>
          <w:color w:val="000000"/>
          <w:sz w:val="18"/>
          <w:szCs w:val="18"/>
        </w:rPr>
        <w:t> </w:t>
      </w:r>
      <w:r>
        <w:rPr>
          <w:rFonts w:ascii="Verdana" w:hAnsi="Verdana"/>
          <w:color w:val="000000"/>
          <w:sz w:val="18"/>
          <w:szCs w:val="18"/>
        </w:rPr>
        <w:t>В.Д. Правомерное поведение работника. Основные модели. -Екатеринбург.: УралЮрИздат,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Мурашов В., Румянцева П. Некнижные правила создания системы грейдов // Справочник по управлению персоналом. 2007. № 9.</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3z0"/>
          <w:rFonts w:ascii="Verdana" w:hAnsi="Verdana"/>
          <w:color w:val="000000"/>
          <w:sz w:val="18"/>
          <w:szCs w:val="18"/>
        </w:rPr>
        <w:t> </w:t>
      </w:r>
      <w:r>
        <w:rPr>
          <w:rStyle w:val="WW8Num4z0"/>
          <w:rFonts w:ascii="Verdana" w:hAnsi="Verdana"/>
          <w:color w:val="4682B4"/>
          <w:sz w:val="18"/>
          <w:szCs w:val="18"/>
        </w:rPr>
        <w:t>Муцинов</w:t>
      </w:r>
      <w:r>
        <w:rPr>
          <w:rStyle w:val="WW8Num3z0"/>
          <w:rFonts w:ascii="Verdana" w:hAnsi="Verdana"/>
          <w:color w:val="000000"/>
          <w:sz w:val="18"/>
          <w:szCs w:val="18"/>
        </w:rPr>
        <w:t> </w:t>
      </w:r>
      <w:r>
        <w:rPr>
          <w:rFonts w:ascii="Verdana" w:hAnsi="Verdana"/>
          <w:color w:val="000000"/>
          <w:sz w:val="18"/>
          <w:szCs w:val="18"/>
        </w:rPr>
        <w:t>Г.В. Понятие премиальной системы оплаты труда и практика премирования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-М., 1962. № 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Невинная И. Уголовная зарплата // Рос. газ. 2004. 05 фев.</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Роль коллективно-договорного акта в правовом регулировании общественных отношений // Трудовое право. 1999. № 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Овчинникова</w:t>
      </w:r>
      <w:r>
        <w:rPr>
          <w:rStyle w:val="WW8Num3z0"/>
          <w:rFonts w:ascii="Verdana" w:hAnsi="Verdana"/>
          <w:color w:val="000000"/>
          <w:sz w:val="18"/>
          <w:szCs w:val="18"/>
        </w:rPr>
        <w:t> </w:t>
      </w:r>
      <w:r>
        <w:rPr>
          <w:rFonts w:ascii="Verdana" w:hAnsi="Verdana"/>
          <w:color w:val="000000"/>
          <w:sz w:val="18"/>
          <w:szCs w:val="18"/>
        </w:rPr>
        <w:t>О.С. Актуальные вопросы оплаты труда // Зарплата.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языка:0к.57000 слов. -Екатеринбург, «Урал-Советы» («</w:t>
      </w:r>
      <w:r>
        <w:rPr>
          <w:rStyle w:val="WW8Num4z0"/>
          <w:rFonts w:ascii="Verdana" w:hAnsi="Verdana"/>
          <w:color w:val="4682B4"/>
          <w:sz w:val="18"/>
          <w:szCs w:val="18"/>
        </w:rPr>
        <w:t>Весть</w:t>
      </w:r>
      <w:r>
        <w:rPr>
          <w:rFonts w:ascii="Verdana" w:hAnsi="Verdana"/>
          <w:color w:val="000000"/>
          <w:sz w:val="18"/>
          <w:szCs w:val="18"/>
        </w:rPr>
        <w:t>»), 1994.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Оплата и нормирование труда:</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разделу IV ТК РФ / под ред. М.Ю. Тихомирова. -М, 2004.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А.Г. Право и инициатива в труде. -М., 1982.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Правовое вопросы вознаграждения за труд рабочих и служащих. -М., Изд-во АН СССР. 1949.</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Избранные труды по трудовому праву. -СПб., 2006.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Пашков А.С Новый этап в развитии трудового права // XXIV съезд</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вопросы теории трудового права. -М., 1972.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Пашков. А.С.,</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Эффективность правового регулирования и методы ее выявления // «</w:t>
      </w:r>
      <w:r>
        <w:rPr>
          <w:rStyle w:val="WW8Num4z0"/>
          <w:rFonts w:ascii="Verdana" w:hAnsi="Verdana"/>
          <w:color w:val="4682B4"/>
          <w:sz w:val="18"/>
          <w:szCs w:val="18"/>
        </w:rPr>
        <w:t>Советское государство и право</w:t>
      </w:r>
      <w:r>
        <w:rPr>
          <w:rFonts w:ascii="Verdana" w:hAnsi="Verdana"/>
          <w:color w:val="000000"/>
          <w:sz w:val="18"/>
          <w:szCs w:val="18"/>
        </w:rPr>
        <w:t>», 1965. № 8.</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А.А. Проблемы стимулирования работников как социально — правового инструмента управления трудом: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-Владивосток, 2002.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Пиляева</w:t>
      </w:r>
      <w:r>
        <w:rPr>
          <w:rStyle w:val="WW8Num3z0"/>
          <w:rFonts w:ascii="Verdana" w:hAnsi="Verdana"/>
          <w:color w:val="000000"/>
          <w:sz w:val="18"/>
          <w:szCs w:val="18"/>
        </w:rPr>
        <w:t> </w:t>
      </w:r>
      <w:r>
        <w:rPr>
          <w:rFonts w:ascii="Verdana" w:hAnsi="Verdana"/>
          <w:color w:val="000000"/>
          <w:sz w:val="18"/>
          <w:szCs w:val="18"/>
        </w:rPr>
        <w:t>В.В. Трудовой кодекс РФ: словарь-справочник. -М.: ACT: Астрель: Хранитель,2006.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И.М. Стимулирование трудовой деятельности как способ управления.—Киев., 1976.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Порваткин Г. Путеводитель по надбавкам и доплатам // Кадровое дело. 2006, № 9.</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Потапенко С. Действующий способ защиты // эж-ЮРИСТ. 2004. № 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Заработная плата и эффективность общественного производства. -Харьков. «</w:t>
      </w:r>
      <w:r>
        <w:rPr>
          <w:rStyle w:val="WW8Num4z0"/>
          <w:rFonts w:ascii="Verdana" w:hAnsi="Verdana"/>
          <w:color w:val="4682B4"/>
          <w:sz w:val="18"/>
          <w:szCs w:val="18"/>
        </w:rPr>
        <w:t>Высшая школа</w:t>
      </w:r>
      <w:r>
        <w:rPr>
          <w:rFonts w:ascii="Verdana" w:hAnsi="Verdana"/>
          <w:color w:val="000000"/>
          <w:sz w:val="18"/>
          <w:szCs w:val="18"/>
        </w:rPr>
        <w:t>», 1975.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Рогалева</w:t>
      </w:r>
      <w:r>
        <w:rPr>
          <w:rStyle w:val="WW8Num3z0"/>
          <w:rFonts w:ascii="Verdana" w:hAnsi="Verdana"/>
          <w:color w:val="000000"/>
          <w:sz w:val="18"/>
          <w:szCs w:val="18"/>
        </w:rPr>
        <w:t> </w:t>
      </w:r>
      <w:r>
        <w:rPr>
          <w:rFonts w:ascii="Verdana" w:hAnsi="Verdana"/>
          <w:color w:val="000000"/>
          <w:sz w:val="18"/>
          <w:szCs w:val="18"/>
        </w:rPr>
        <w:t>Г.А. Локальное регулирование условий труда и система источников трудового права. -М., 2003.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Рофе</w:t>
      </w:r>
      <w:r>
        <w:rPr>
          <w:rStyle w:val="WW8Num3z0"/>
          <w:rFonts w:ascii="Verdana" w:hAnsi="Verdana"/>
          <w:color w:val="000000"/>
          <w:sz w:val="18"/>
          <w:szCs w:val="18"/>
        </w:rPr>
        <w:t> </w:t>
      </w:r>
      <w:r>
        <w:rPr>
          <w:rFonts w:ascii="Verdana" w:hAnsi="Verdana"/>
          <w:color w:val="000000"/>
          <w:sz w:val="18"/>
          <w:szCs w:val="18"/>
        </w:rPr>
        <w:t>А.И., Шуников A.M., Ясакова Н.В. Организация и оплата труда на предприятии. М.: Профиздат, 1991.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Рынок труда / Под. Ред. B.C.</w:t>
      </w:r>
      <w:r>
        <w:rPr>
          <w:rStyle w:val="WW8Num3z0"/>
          <w:rFonts w:ascii="Verdana" w:hAnsi="Verdana"/>
          <w:color w:val="000000"/>
          <w:sz w:val="18"/>
          <w:szCs w:val="18"/>
        </w:rPr>
        <w:t> </w:t>
      </w:r>
      <w:r>
        <w:rPr>
          <w:rStyle w:val="WW8Num4z0"/>
          <w:rFonts w:ascii="Verdana" w:hAnsi="Verdana"/>
          <w:color w:val="4682B4"/>
          <w:sz w:val="18"/>
          <w:szCs w:val="18"/>
        </w:rPr>
        <w:t>Буланова</w:t>
      </w:r>
      <w:r>
        <w:rPr>
          <w:rFonts w:ascii="Verdana" w:hAnsi="Verdana"/>
          <w:color w:val="000000"/>
          <w:sz w:val="18"/>
          <w:szCs w:val="18"/>
        </w:rPr>
        <w:t>, Н.А. Волгина. М, 2000.</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Саликова</w:t>
      </w:r>
      <w:r>
        <w:rPr>
          <w:rStyle w:val="WW8Num3z0"/>
          <w:rFonts w:ascii="Verdana" w:hAnsi="Verdana"/>
          <w:color w:val="000000"/>
          <w:sz w:val="18"/>
          <w:szCs w:val="18"/>
        </w:rPr>
        <w:t> </w:t>
      </w:r>
      <w:r>
        <w:rPr>
          <w:rFonts w:ascii="Verdana" w:hAnsi="Verdana"/>
          <w:color w:val="000000"/>
          <w:sz w:val="18"/>
          <w:szCs w:val="18"/>
        </w:rPr>
        <w:t>Н.М. Оплата труда в Российской Федерации. Правовое исследование: Монография. -Екатеринбург: изд-во УрГЮА, 2003.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Саликова</w:t>
      </w:r>
      <w:r>
        <w:rPr>
          <w:rStyle w:val="WW8Num3z0"/>
          <w:rFonts w:ascii="Verdana" w:hAnsi="Verdana"/>
          <w:color w:val="000000"/>
          <w:sz w:val="18"/>
          <w:szCs w:val="18"/>
        </w:rPr>
        <w:t> </w:t>
      </w:r>
      <w:r>
        <w:rPr>
          <w:rFonts w:ascii="Verdana" w:hAnsi="Verdana"/>
          <w:color w:val="000000"/>
          <w:sz w:val="18"/>
          <w:szCs w:val="18"/>
        </w:rPr>
        <w:t>Н.М. Оплата труда: что изменилось? Изменения в ТК РФ в 2006 г. Приложение № 1 к журналу «</w:t>
      </w:r>
      <w:r>
        <w:rPr>
          <w:rStyle w:val="WW8Num4z0"/>
          <w:rFonts w:ascii="Verdana" w:hAnsi="Verdana"/>
          <w:color w:val="4682B4"/>
          <w:sz w:val="18"/>
          <w:szCs w:val="18"/>
        </w:rPr>
        <w:t>Бизнес, менеджмент и право</w:t>
      </w:r>
      <w:r>
        <w:rPr>
          <w:rFonts w:ascii="Verdana" w:hAnsi="Verdana"/>
          <w:color w:val="000000"/>
          <w:sz w:val="18"/>
          <w:szCs w:val="18"/>
        </w:rPr>
        <w:t>». 2007, март.</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Серебренникова</w:t>
      </w:r>
      <w:r>
        <w:rPr>
          <w:rStyle w:val="WW8Num3z0"/>
          <w:rFonts w:ascii="Verdana" w:hAnsi="Verdana"/>
          <w:color w:val="000000"/>
          <w:sz w:val="18"/>
          <w:szCs w:val="18"/>
        </w:rPr>
        <w:t> </w:t>
      </w:r>
      <w:r>
        <w:rPr>
          <w:rFonts w:ascii="Verdana" w:hAnsi="Verdana"/>
          <w:color w:val="000000"/>
          <w:sz w:val="18"/>
          <w:szCs w:val="18"/>
        </w:rPr>
        <w:t>Е.М. Категория вреда в трудовом праве России: Автореф. дисс.канд. юрид. наук. —Екатеринбург,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А.В. Защита заработной платы как приоритет совершенствования трудового права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2006. март. № 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Б.И. Стимулирование трудовой активности в условиях бригадной формы организации труда // Правовые проблемы повышения трудовой активности на современном этапе. Куйбышев, 1985.</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Теория</w:t>
      </w:r>
      <w:r>
        <w:rPr>
          <w:rStyle w:val="WW8Num3z0"/>
          <w:rFonts w:ascii="Verdana" w:hAnsi="Verdana"/>
          <w:color w:val="000000"/>
          <w:sz w:val="18"/>
          <w:szCs w:val="18"/>
        </w:rPr>
        <w:t> </w:t>
      </w:r>
      <w:r>
        <w:rPr>
          <w:rStyle w:val="WW8Num4z0"/>
          <w:rFonts w:ascii="Verdana" w:hAnsi="Verdana"/>
          <w:color w:val="4682B4"/>
          <w:sz w:val="18"/>
          <w:szCs w:val="18"/>
        </w:rPr>
        <w:t>гоударства</w:t>
      </w:r>
      <w:r>
        <w:rPr>
          <w:rStyle w:val="WW8Num3z0"/>
          <w:rFonts w:ascii="Verdana" w:hAnsi="Verdana"/>
          <w:color w:val="000000"/>
          <w:sz w:val="18"/>
          <w:szCs w:val="18"/>
        </w:rPr>
        <w:t> </w:t>
      </w:r>
      <w:r>
        <w:rPr>
          <w:rFonts w:ascii="Verdana" w:hAnsi="Verdana"/>
          <w:color w:val="000000"/>
          <w:sz w:val="18"/>
          <w:szCs w:val="18"/>
        </w:rPr>
        <w:t>и права: Учебник для Вузов / Отв. ред. В.Д. Превалов. М.: Норма, 2004.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Тищенков</w:t>
      </w:r>
      <w:r>
        <w:rPr>
          <w:rStyle w:val="WW8Num3z0"/>
          <w:rFonts w:ascii="Verdana" w:hAnsi="Verdana"/>
          <w:color w:val="000000"/>
          <w:sz w:val="18"/>
          <w:szCs w:val="18"/>
        </w:rPr>
        <w:t> </w:t>
      </w:r>
      <w:r>
        <w:rPr>
          <w:rFonts w:ascii="Verdana" w:hAnsi="Verdana"/>
          <w:color w:val="000000"/>
          <w:sz w:val="18"/>
          <w:szCs w:val="18"/>
        </w:rPr>
        <w:t>И.А., Фатуев А.А. Правовые вопросы материального стимулирования работников промышленности. -М., Юрид. лит., 1972.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Курс лекций. -М., 2002.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Трудовое право России: проблемы теории: Коллективная монография / Отв. ред. С.Ю. Головина. Екатеринбург.: УрГЮА, 2006.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Трудовое право России. Учебник для Вузов. / Отв. ред.</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Орловский Ю.П., М.: Изд. Группа Инфра М Норма, 1998.</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Труханова</w:t>
      </w:r>
      <w:r>
        <w:rPr>
          <w:rStyle w:val="WW8Num3z0"/>
          <w:rFonts w:ascii="Verdana" w:hAnsi="Verdana"/>
          <w:color w:val="000000"/>
          <w:sz w:val="18"/>
          <w:szCs w:val="18"/>
        </w:rPr>
        <w:t> </w:t>
      </w:r>
      <w:r>
        <w:rPr>
          <w:rFonts w:ascii="Verdana" w:hAnsi="Verdana"/>
          <w:color w:val="000000"/>
          <w:sz w:val="18"/>
          <w:szCs w:val="18"/>
        </w:rPr>
        <w:t>Е.Т. Поощрение работников: налоговые последствия и вопросы учета // Зарплата. 2007, № 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114.</w:t>
      </w:r>
      <w:r>
        <w:rPr>
          <w:rStyle w:val="WW8Num3z0"/>
          <w:rFonts w:ascii="Verdana" w:hAnsi="Verdana"/>
          <w:color w:val="000000"/>
          <w:sz w:val="18"/>
          <w:szCs w:val="18"/>
        </w:rPr>
        <w:t> </w:t>
      </w:r>
      <w:r>
        <w:rPr>
          <w:rStyle w:val="WW8Num4z0"/>
          <w:rFonts w:ascii="Verdana" w:hAnsi="Verdana"/>
          <w:color w:val="4682B4"/>
          <w:sz w:val="18"/>
          <w:szCs w:val="18"/>
        </w:rPr>
        <w:t>Ухова</w:t>
      </w:r>
      <w:r>
        <w:rPr>
          <w:rStyle w:val="WW8Num3z0"/>
          <w:rFonts w:ascii="Verdana" w:hAnsi="Verdana"/>
          <w:color w:val="000000"/>
          <w:sz w:val="18"/>
          <w:szCs w:val="18"/>
        </w:rPr>
        <w:t> </w:t>
      </w:r>
      <w:r>
        <w:rPr>
          <w:rFonts w:ascii="Verdana" w:hAnsi="Verdana"/>
          <w:color w:val="000000"/>
          <w:sz w:val="18"/>
          <w:szCs w:val="18"/>
        </w:rPr>
        <w:t>Л.Д. Правовое регулирование поощрения</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труда по Российскому трудовому законодательству: Дисс. канд. юрид. наук. -Омск, 2006.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Фатуев</w:t>
      </w:r>
      <w:r>
        <w:rPr>
          <w:rStyle w:val="WW8Num3z0"/>
          <w:rFonts w:ascii="Verdana" w:hAnsi="Verdana"/>
          <w:color w:val="000000"/>
          <w:sz w:val="18"/>
          <w:szCs w:val="18"/>
        </w:rPr>
        <w:t> </w:t>
      </w:r>
      <w:r>
        <w:rPr>
          <w:rFonts w:ascii="Verdana" w:hAnsi="Verdana"/>
          <w:color w:val="000000"/>
          <w:sz w:val="18"/>
          <w:szCs w:val="18"/>
        </w:rPr>
        <w:t>А.А. Вознаграждение за труд по советскому трудовому праву. -М.: «</w:t>
      </w:r>
      <w:r>
        <w:rPr>
          <w:rStyle w:val="WW8Num4z0"/>
          <w:rFonts w:ascii="Verdana" w:hAnsi="Verdana"/>
          <w:color w:val="4682B4"/>
          <w:sz w:val="18"/>
          <w:szCs w:val="18"/>
        </w:rPr>
        <w:t>Юридическая литература</w:t>
      </w:r>
      <w:r>
        <w:rPr>
          <w:rFonts w:ascii="Verdana" w:hAnsi="Verdana"/>
          <w:color w:val="000000"/>
          <w:sz w:val="18"/>
          <w:szCs w:val="18"/>
        </w:rPr>
        <w:t>», 1977.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Правовые стимулы правовой активности членов производственных бригад: Дисс. канд. юрид. наук. -М., 1994.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Трудовые споры о заработной плате и материальной ответственности // Законы России: опыт, анализ, практика. 2007, № 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Цехмистер</w:t>
      </w:r>
      <w:r>
        <w:rPr>
          <w:rStyle w:val="WW8Num3z0"/>
          <w:rFonts w:ascii="Verdana" w:hAnsi="Verdana"/>
          <w:color w:val="000000"/>
          <w:sz w:val="18"/>
          <w:szCs w:val="18"/>
        </w:rPr>
        <w:t> </w:t>
      </w:r>
      <w:r>
        <w:rPr>
          <w:rFonts w:ascii="Verdana" w:hAnsi="Verdana"/>
          <w:color w:val="000000"/>
          <w:sz w:val="18"/>
          <w:szCs w:val="18"/>
        </w:rPr>
        <w:t>П.Б. Правовое регулирование заработной платы в России: некоторые проблемы истории, теории и практики: Дисс. канд. юрид. наук. -Пермь, 2003.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Чалая JL, Мельников С. Денежная компенсация за задержку выплаты заработной платы // Рос. юстиция. 2003. № 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Чиканова</w:t>
      </w:r>
      <w:r>
        <w:rPr>
          <w:rStyle w:val="WW8Num3z0"/>
          <w:rFonts w:ascii="Verdana" w:hAnsi="Verdana"/>
          <w:color w:val="000000"/>
          <w:sz w:val="18"/>
          <w:szCs w:val="18"/>
        </w:rPr>
        <w:t> </w:t>
      </w:r>
      <w:r>
        <w:rPr>
          <w:rFonts w:ascii="Verdana" w:hAnsi="Verdana"/>
          <w:color w:val="000000"/>
          <w:sz w:val="18"/>
          <w:szCs w:val="18"/>
        </w:rPr>
        <w:t>JL, Нуртдинова А. Консультация. Отвечаем на вопросы читателей // Хозяйство и право. 2007. № 12.</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Шапиро</w:t>
      </w:r>
      <w:r>
        <w:rPr>
          <w:rStyle w:val="WW8Num3z0"/>
          <w:rFonts w:ascii="Verdana" w:hAnsi="Verdana"/>
          <w:color w:val="000000"/>
          <w:sz w:val="18"/>
          <w:szCs w:val="18"/>
        </w:rPr>
        <w:t> </w:t>
      </w:r>
      <w:r>
        <w:rPr>
          <w:rFonts w:ascii="Verdana" w:hAnsi="Verdana"/>
          <w:color w:val="000000"/>
          <w:sz w:val="18"/>
          <w:szCs w:val="18"/>
        </w:rPr>
        <w:t>С.А., Равикович Н.Е. Сколько стоит труд? -М.: Альфа-пресс., 2007.</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Шафикова</w:t>
      </w:r>
      <w:r>
        <w:rPr>
          <w:rStyle w:val="WW8Num3z0"/>
          <w:rFonts w:ascii="Verdana" w:hAnsi="Verdana"/>
          <w:color w:val="000000"/>
          <w:sz w:val="18"/>
          <w:szCs w:val="18"/>
        </w:rPr>
        <w:t> </w:t>
      </w:r>
      <w:r>
        <w:rPr>
          <w:rFonts w:ascii="Verdana" w:hAnsi="Verdana"/>
          <w:color w:val="000000"/>
          <w:sz w:val="18"/>
          <w:szCs w:val="18"/>
        </w:rPr>
        <w:t>Г.Х., Сагандыков М.С. Конституционные принципы регулирования труда в Российской Федерации. -Челябинск, 2004.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Шведов A.JL / Трудовое право России: проблемы теории: Коллективная монография. / Под ред. С.Ю. Головиной —Екатеринбург: изд-во УрГЮА, 2006.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Шкурко</w:t>
      </w:r>
      <w:r>
        <w:rPr>
          <w:rStyle w:val="WW8Num3z0"/>
          <w:rFonts w:ascii="Verdana" w:hAnsi="Verdana"/>
          <w:color w:val="000000"/>
          <w:sz w:val="18"/>
          <w:szCs w:val="18"/>
        </w:rPr>
        <w:t> </w:t>
      </w:r>
      <w:r>
        <w:rPr>
          <w:rFonts w:ascii="Verdana" w:hAnsi="Verdana"/>
          <w:color w:val="000000"/>
          <w:sz w:val="18"/>
          <w:szCs w:val="18"/>
        </w:rPr>
        <w:t>С.И. Премирование рабочих в промышленности (правовые вопросы).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Компенсация морального вреда: анализ и комментарий законодательства и судебной практики М., 2004.</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JI.C. Общая теория права. -М., 1996.</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Явич JI.C. Проблемы правового регулирования советских общественных отношений. -М., Госюриздат, 1961.</w:t>
      </w:r>
    </w:p>
    <w:p w:rsidR="003204F4" w:rsidRDefault="003204F4" w:rsidP="003204F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Р.А. Поощрительные системы на предприятии. -М, 1995.</w:t>
      </w:r>
    </w:p>
    <w:p w:rsidR="00AC6639" w:rsidRDefault="003204F4" w:rsidP="003204F4">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3204F4" w:rsidRDefault="003204F4" w:rsidP="005E1F0D">
      <w:pPr>
        <w:rPr>
          <w:rFonts w:ascii="Verdana" w:hAnsi="Verdana"/>
          <w:color w:val="FF0000"/>
          <w:sz w:val="18"/>
          <w:szCs w:val="18"/>
        </w:rPr>
      </w:pPr>
    </w:p>
    <w:p w:rsidR="003204F4" w:rsidRDefault="003204F4" w:rsidP="005E1F0D">
      <w:pPr>
        <w:rPr>
          <w:rFonts w:ascii="Verdana" w:hAnsi="Verdana"/>
          <w:color w:val="FF0000"/>
          <w:sz w:val="18"/>
          <w:szCs w:val="18"/>
        </w:rPr>
      </w:pPr>
    </w:p>
    <w:p w:rsidR="003204F4" w:rsidRDefault="003204F4" w:rsidP="005E1F0D">
      <w:pPr>
        <w:rPr>
          <w:rFonts w:ascii="Verdana" w:hAnsi="Verdana"/>
          <w:color w:val="FF0000"/>
          <w:sz w:val="18"/>
          <w:szCs w:val="18"/>
        </w:rPr>
      </w:pPr>
    </w:p>
    <w:p w:rsidR="0068362D" w:rsidRPr="00031E5A" w:rsidRDefault="005C5090" w:rsidP="005E1F0D">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8DD3-90DD-4C42-88D6-8AD866C8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61154</TotalTime>
  <Pages>11</Pages>
  <Words>5685</Words>
  <Characters>32406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38015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234</cp:revision>
  <cp:lastPrinted>2009-02-06T08:36:00Z</cp:lastPrinted>
  <dcterms:created xsi:type="dcterms:W3CDTF">2015-03-22T11:10:00Z</dcterms:created>
  <dcterms:modified xsi:type="dcterms:W3CDTF">2016-01-15T15:47:00Z</dcterms:modified>
</cp:coreProperties>
</file>