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75ED" w14:textId="77777777" w:rsidR="00365942" w:rsidRDefault="00365942" w:rsidP="00365942">
      <w:pPr>
        <w:pStyle w:val="afffffffffffffffffffffffffff5"/>
        <w:rPr>
          <w:rFonts w:ascii="Verdana" w:hAnsi="Verdana"/>
          <w:color w:val="000000"/>
          <w:sz w:val="21"/>
          <w:szCs w:val="21"/>
        </w:rPr>
      </w:pPr>
      <w:r>
        <w:rPr>
          <w:rFonts w:ascii="Helvetica" w:hAnsi="Helvetica" w:cs="Helvetica"/>
          <w:b/>
          <w:bCs w:val="0"/>
          <w:color w:val="222222"/>
          <w:sz w:val="21"/>
          <w:szCs w:val="21"/>
        </w:rPr>
        <w:t>Бахтизина, Миля Рашитовна.</w:t>
      </w:r>
    </w:p>
    <w:p w14:paraId="37BA0154" w14:textId="77777777" w:rsidR="00365942" w:rsidRDefault="00365942" w:rsidP="00365942">
      <w:pPr>
        <w:pStyle w:val="20"/>
        <w:spacing w:before="0" w:after="312"/>
        <w:rPr>
          <w:rFonts w:ascii="Arial" w:hAnsi="Arial" w:cs="Arial"/>
          <w:caps/>
          <w:color w:val="333333"/>
          <w:sz w:val="27"/>
          <w:szCs w:val="27"/>
        </w:rPr>
      </w:pPr>
      <w:r>
        <w:rPr>
          <w:rFonts w:ascii="Helvetica" w:hAnsi="Helvetica" w:cs="Helvetica"/>
          <w:caps/>
          <w:color w:val="222222"/>
          <w:sz w:val="21"/>
          <w:szCs w:val="21"/>
        </w:rPr>
        <w:t>Советская партийно-государственная элита Башкирии в послереволюционный период : Политологический аспект : диссертация ... кандидата политических наук : 23.00.02. - Уфа, 2000. - 188 с.</w:t>
      </w:r>
    </w:p>
    <w:p w14:paraId="75D1D37F" w14:textId="77777777" w:rsidR="00365942" w:rsidRDefault="00365942" w:rsidP="0036594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Бахтизина, Миля Рашитовна</w:t>
      </w:r>
    </w:p>
    <w:p w14:paraId="0DABA321"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0C9DE35C"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 СОВЕТСКОЙ ПОЛИТИЧЕСКОЙ ЭЛИТЫ</w:t>
      </w:r>
    </w:p>
    <w:p w14:paraId="20280702"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.Специфика большевистской концепции политической элиты .17</w:t>
      </w:r>
    </w:p>
    <w:p w14:paraId="3AA18F40"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формирования национальных партийно-государственных кадров в российских регионах .40</w:t>
      </w:r>
    </w:p>
    <w:p w14:paraId="63015494"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ИНСТИТУЦИОНАЛИЗАЦИЯ И РОЛЬ НАЦИОНАЛЬНО-ПОЛИТИЧЕСКОЙ ЭЛИТЫ БАШКИРИИ В 1917-1920 гг.</w:t>
      </w:r>
    </w:p>
    <w:p w14:paraId="451692CC"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.Механизмы и процессы элитообразования.56</w:t>
      </w:r>
    </w:p>
    <w:p w14:paraId="0E0A7E92"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2.Национальная элита и проблемы региональной самостоятельности .76</w:t>
      </w:r>
    </w:p>
    <w:p w14:paraId="43A64E14"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ТРАНСФОРМАЦИЯ ПОЛИТИЧЕСКОЙ ЭЛИТЫ БАШКИРИИ В 20-30-е гг.: ОТ НАЦИОНАЛЬНЫХ ПРИНЦИПОВ ФОРМИРОВАНИЯ К НОМЕНКЛАТУРНЫМ</w:t>
      </w:r>
    </w:p>
    <w:p w14:paraId="5E0E2117"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1.Объективные причины и субъективные факторы изменения механизмов рекрутирования правящей региональной элиты .98</w:t>
      </w:r>
    </w:p>
    <w:p w14:paraId="5F1868AA"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2.Принципы формирования номенклатурной элиты Башкирии .121</w:t>
      </w:r>
    </w:p>
    <w:p w14:paraId="46741E85" w14:textId="77777777" w:rsidR="00365942" w:rsidRDefault="00365942" w:rsidP="003659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.Номенклатурная политическая элита Башкирии в условиях модернизации и федеральная власть .141</w:t>
      </w:r>
    </w:p>
    <w:p w14:paraId="7823CDB0" w14:textId="72BD7067" w:rsidR="00F37380" w:rsidRPr="00365942" w:rsidRDefault="00F37380" w:rsidP="00365942"/>
    <w:sectPr w:rsidR="00F37380" w:rsidRPr="003659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63BA" w14:textId="77777777" w:rsidR="00B32E2E" w:rsidRDefault="00B32E2E">
      <w:pPr>
        <w:spacing w:after="0" w:line="240" w:lineRule="auto"/>
      </w:pPr>
      <w:r>
        <w:separator/>
      </w:r>
    </w:p>
  </w:endnote>
  <w:endnote w:type="continuationSeparator" w:id="0">
    <w:p w14:paraId="1F3C8B36" w14:textId="77777777" w:rsidR="00B32E2E" w:rsidRDefault="00B3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12B83" w14:textId="77777777" w:rsidR="00B32E2E" w:rsidRDefault="00B32E2E"/>
    <w:p w14:paraId="7B2F1601" w14:textId="77777777" w:rsidR="00B32E2E" w:rsidRDefault="00B32E2E"/>
    <w:p w14:paraId="586C2743" w14:textId="77777777" w:rsidR="00B32E2E" w:rsidRDefault="00B32E2E"/>
    <w:p w14:paraId="482B1BC4" w14:textId="77777777" w:rsidR="00B32E2E" w:rsidRDefault="00B32E2E"/>
    <w:p w14:paraId="38D513A8" w14:textId="77777777" w:rsidR="00B32E2E" w:rsidRDefault="00B32E2E"/>
    <w:p w14:paraId="615FEB9F" w14:textId="77777777" w:rsidR="00B32E2E" w:rsidRDefault="00B32E2E"/>
    <w:p w14:paraId="37DF1990" w14:textId="77777777" w:rsidR="00B32E2E" w:rsidRDefault="00B32E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4AAC0B" wp14:editId="45B6EE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FD9DC" w14:textId="77777777" w:rsidR="00B32E2E" w:rsidRDefault="00B32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4AAC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1FD9DC" w14:textId="77777777" w:rsidR="00B32E2E" w:rsidRDefault="00B32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E48B3F" w14:textId="77777777" w:rsidR="00B32E2E" w:rsidRDefault="00B32E2E"/>
    <w:p w14:paraId="4EBEB2DF" w14:textId="77777777" w:rsidR="00B32E2E" w:rsidRDefault="00B32E2E"/>
    <w:p w14:paraId="04E0FDB1" w14:textId="77777777" w:rsidR="00B32E2E" w:rsidRDefault="00B32E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D72A36" wp14:editId="7A7B2A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8634" w14:textId="77777777" w:rsidR="00B32E2E" w:rsidRDefault="00B32E2E"/>
                          <w:p w14:paraId="6F4E5A72" w14:textId="77777777" w:rsidR="00B32E2E" w:rsidRDefault="00B32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D72A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698634" w14:textId="77777777" w:rsidR="00B32E2E" w:rsidRDefault="00B32E2E"/>
                    <w:p w14:paraId="6F4E5A72" w14:textId="77777777" w:rsidR="00B32E2E" w:rsidRDefault="00B32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711943" w14:textId="77777777" w:rsidR="00B32E2E" w:rsidRDefault="00B32E2E"/>
    <w:p w14:paraId="7BE2EE63" w14:textId="77777777" w:rsidR="00B32E2E" w:rsidRDefault="00B32E2E">
      <w:pPr>
        <w:rPr>
          <w:sz w:val="2"/>
          <w:szCs w:val="2"/>
        </w:rPr>
      </w:pPr>
    </w:p>
    <w:p w14:paraId="4BE03E01" w14:textId="77777777" w:rsidR="00B32E2E" w:rsidRDefault="00B32E2E"/>
    <w:p w14:paraId="74B797E2" w14:textId="77777777" w:rsidR="00B32E2E" w:rsidRDefault="00B32E2E">
      <w:pPr>
        <w:spacing w:after="0" w:line="240" w:lineRule="auto"/>
      </w:pPr>
    </w:p>
  </w:footnote>
  <w:footnote w:type="continuationSeparator" w:id="0">
    <w:p w14:paraId="5C303683" w14:textId="77777777" w:rsidR="00B32E2E" w:rsidRDefault="00B32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2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79215</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2470</cp:revision>
  <cp:lastPrinted>2009-02-06T05:36:00Z</cp:lastPrinted>
  <dcterms:created xsi:type="dcterms:W3CDTF">2024-01-07T13:43:00Z</dcterms:created>
  <dcterms:modified xsi:type="dcterms:W3CDTF">2025-04-22T16:26:00Z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