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A91CA" w14:textId="5E2758E6" w:rsidR="003749E6" w:rsidRDefault="001B2D5A" w:rsidP="001B2D5A">
      <w:pPr>
        <w:rPr>
          <w:rFonts w:ascii="Verdana" w:hAnsi="Verdana"/>
          <w:b/>
          <w:bCs/>
          <w:color w:val="000000"/>
          <w:shd w:val="clear" w:color="auto" w:fill="FFFFFF"/>
        </w:rPr>
      </w:pPr>
      <w:r>
        <w:rPr>
          <w:rFonts w:ascii="Verdana" w:hAnsi="Verdana"/>
          <w:b/>
          <w:bCs/>
          <w:color w:val="000000"/>
          <w:shd w:val="clear" w:color="auto" w:fill="FFFFFF"/>
        </w:rPr>
        <w:t xml:space="preserve">Коваль Вадим Петрович. Підвищення енергоефективності джерел світла із спіралізованими вольфрамовими елементами : Дис... канд. наук: 05.09.07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B2D5A" w:rsidRPr="001B2D5A" w14:paraId="2DCCD8ED" w14:textId="77777777" w:rsidTr="001B2D5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B2D5A" w:rsidRPr="001B2D5A" w14:paraId="611F3EEA" w14:textId="77777777">
              <w:trPr>
                <w:tblCellSpacing w:w="0" w:type="dxa"/>
              </w:trPr>
              <w:tc>
                <w:tcPr>
                  <w:tcW w:w="0" w:type="auto"/>
                  <w:vAlign w:val="center"/>
                  <w:hideMark/>
                </w:tcPr>
                <w:p w14:paraId="119A637C" w14:textId="77777777" w:rsidR="001B2D5A" w:rsidRPr="001B2D5A" w:rsidRDefault="001B2D5A" w:rsidP="001B2D5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2D5A">
                    <w:rPr>
                      <w:rFonts w:ascii="Times New Roman" w:eastAsia="Times New Roman" w:hAnsi="Times New Roman" w:cs="Times New Roman"/>
                      <w:b/>
                      <w:bCs/>
                      <w:sz w:val="24"/>
                      <w:szCs w:val="24"/>
                    </w:rPr>
                    <w:lastRenderedPageBreak/>
                    <w:t>Коваль В. Підвищення енергоефективності джерел світла із спіралізованими вольфрамовими елементами. – Рукопис.</w:t>
                  </w:r>
                </w:p>
                <w:p w14:paraId="6AE75194" w14:textId="77777777" w:rsidR="001B2D5A" w:rsidRPr="001B2D5A" w:rsidRDefault="001B2D5A" w:rsidP="001B2D5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2D5A">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05.09.07 – світлотехніка та джерела світла. – Тернопільський державний технічний університет імені Івана Пулюя, Тернопіль, 2009.</w:t>
                  </w:r>
                </w:p>
                <w:p w14:paraId="47318A2F" w14:textId="77777777" w:rsidR="001B2D5A" w:rsidRPr="001B2D5A" w:rsidRDefault="001B2D5A" w:rsidP="001B2D5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2D5A">
                    <w:rPr>
                      <w:rFonts w:ascii="Times New Roman" w:eastAsia="Times New Roman" w:hAnsi="Times New Roman" w:cs="Times New Roman"/>
                      <w:sz w:val="24"/>
                      <w:szCs w:val="24"/>
                    </w:rPr>
                    <w:t>Дисертація присвячена проблемі підвищення енергоефективності теплових джерел світла та розрядних ламп низького тиску в реальних режимах експлуатації. Визначені параметри перехідних процесів вмикання ламп, дотримання яких дозволяє підвищити їх енергоефективність за рахунок збільшення середньої тривалості горіння.</w:t>
                  </w:r>
                </w:p>
                <w:p w14:paraId="528F0ACF" w14:textId="77777777" w:rsidR="001B2D5A" w:rsidRPr="001B2D5A" w:rsidRDefault="001B2D5A" w:rsidP="001B2D5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2D5A">
                    <w:rPr>
                      <w:rFonts w:ascii="Times New Roman" w:eastAsia="Times New Roman" w:hAnsi="Times New Roman" w:cs="Times New Roman"/>
                      <w:sz w:val="24"/>
                      <w:szCs w:val="24"/>
                    </w:rPr>
                    <w:t>Проведені експериментально-теоретичні дослідження способів зменшення пікової величини перехідних струмів у колах із тепловими джерелами світла. Удосконалено математичну модель перехідних процесів у лампах розжарювання, на основі якої отримано динаміку зростання постійної та змінної напруг живлення, при яких пікове значення перехідних струмів не перевищує амплітуду номінального.</w:t>
                  </w:r>
                </w:p>
                <w:p w14:paraId="549E89F4" w14:textId="77777777" w:rsidR="001B2D5A" w:rsidRPr="001B2D5A" w:rsidRDefault="001B2D5A" w:rsidP="001B2D5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2D5A">
                    <w:rPr>
                      <w:rFonts w:ascii="Times New Roman" w:eastAsia="Times New Roman" w:hAnsi="Times New Roman" w:cs="Times New Roman"/>
                      <w:sz w:val="24"/>
                      <w:szCs w:val="24"/>
                    </w:rPr>
                    <w:t>Запропоновано аналітичні залежності для розрахунку необхідної і достатньої тривалості попереднього підігрівання електродів розрядних ламп низького тиску. З’ясовано умови виникнення та розвитку приелектродного розряду в режимі попереднього підігрівання та його вплив на енергоефективність ламп. Визначено параметри запалюючих імпульсів, які забезпечують надійне запалювання ламп.</w:t>
                  </w:r>
                </w:p>
              </w:tc>
            </w:tr>
          </w:tbl>
          <w:p w14:paraId="06BD78B8" w14:textId="77777777" w:rsidR="001B2D5A" w:rsidRPr="001B2D5A" w:rsidRDefault="001B2D5A" w:rsidP="001B2D5A">
            <w:pPr>
              <w:spacing w:after="0" w:line="240" w:lineRule="auto"/>
              <w:rPr>
                <w:rFonts w:ascii="Times New Roman" w:eastAsia="Times New Roman" w:hAnsi="Times New Roman" w:cs="Times New Roman"/>
                <w:sz w:val="24"/>
                <w:szCs w:val="24"/>
              </w:rPr>
            </w:pPr>
          </w:p>
        </w:tc>
      </w:tr>
      <w:tr w:rsidR="001B2D5A" w:rsidRPr="001B2D5A" w14:paraId="4B5C17BD" w14:textId="77777777" w:rsidTr="001B2D5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B2D5A" w:rsidRPr="001B2D5A" w14:paraId="0ADBCA9B" w14:textId="77777777">
              <w:trPr>
                <w:tblCellSpacing w:w="0" w:type="dxa"/>
              </w:trPr>
              <w:tc>
                <w:tcPr>
                  <w:tcW w:w="0" w:type="auto"/>
                  <w:vAlign w:val="center"/>
                  <w:hideMark/>
                </w:tcPr>
                <w:p w14:paraId="26AACAC6" w14:textId="77777777" w:rsidR="001B2D5A" w:rsidRPr="001B2D5A" w:rsidRDefault="001B2D5A" w:rsidP="001B2D5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2D5A">
                    <w:rPr>
                      <w:rFonts w:ascii="Times New Roman" w:eastAsia="Times New Roman" w:hAnsi="Times New Roman" w:cs="Times New Roman"/>
                      <w:sz w:val="24"/>
                      <w:szCs w:val="24"/>
                    </w:rPr>
                    <w:t>У дисертації наведено теоретичне узагальнення та нове вирішення науково-практичної задачі. Вона полягає в розробці науково-практичних рекомендацій для проектування електромагнітних та електронних пускорегулювальних апаратів для розрядних ламп низького тиску та схем ввімкнення теплових джерел світла, на основі теоретико-експериментальних досліджень параметрів перехідних струмів у електричних колах з тепловими джерелами світла, перехідних процесів попереднього підігрівання електродів у електричних колах з розрядними лампами низького тиску та параметрів запалюючих імпульсів. Основні висновки та практичні рекомендації дисертаційної роботи полягають у наступному:</w:t>
                  </w:r>
                </w:p>
                <w:p w14:paraId="0131DD22" w14:textId="77777777" w:rsidR="001B2D5A" w:rsidRPr="001B2D5A" w:rsidRDefault="001B2D5A" w:rsidP="001B2D5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2D5A">
                    <w:rPr>
                      <w:rFonts w:ascii="Times New Roman" w:eastAsia="Times New Roman" w:hAnsi="Times New Roman" w:cs="Times New Roman"/>
                      <w:sz w:val="24"/>
                      <w:szCs w:val="24"/>
                    </w:rPr>
                    <w:t>1. Розроблено і реалізовано вимірювальний інформаційний комплекс та спеціалізоване програмне забезпечення для нього, що дозволило автоматизувати процеси вимірювань та обробки експериментальних даних при дослідженні параметрів перехідних процесів в електричних колах із тепловими джерелами світла та розрядними лампами низького тиску з достатньою для практики точністю.</w:t>
                  </w:r>
                </w:p>
                <w:p w14:paraId="70FD149A" w14:textId="77777777" w:rsidR="001B2D5A" w:rsidRPr="001B2D5A" w:rsidRDefault="001B2D5A" w:rsidP="001B2D5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2D5A">
                    <w:rPr>
                      <w:rFonts w:ascii="Times New Roman" w:eastAsia="Times New Roman" w:hAnsi="Times New Roman" w:cs="Times New Roman"/>
                      <w:sz w:val="24"/>
                      <w:szCs w:val="24"/>
                    </w:rPr>
                    <w:t>2. Отримано аналітичну залежність початкової фази напруги живлення від потужності теплових джерел світа, при якій величина кидків струму в момент ввімкнення в мережу зменшується у 1,5…2,8 раз, що приводить до збільшення середньої тривалості горіння в 1,5 рази.</w:t>
                  </w:r>
                </w:p>
                <w:p w14:paraId="380C3B14" w14:textId="77777777" w:rsidR="001B2D5A" w:rsidRPr="001B2D5A" w:rsidRDefault="001B2D5A" w:rsidP="001B2D5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2D5A">
                    <w:rPr>
                      <w:rFonts w:ascii="Times New Roman" w:eastAsia="Times New Roman" w:hAnsi="Times New Roman" w:cs="Times New Roman"/>
                      <w:sz w:val="24"/>
                      <w:szCs w:val="24"/>
                    </w:rPr>
                    <w:t>3. Запропоновано аналітичний вираз для розрахунку струмообмежу-вальних резисторів, які вмикаються послідовно з тепловими джерелами світла на час перехідного процесу. Встановлено, що їх застосування зменшує величину кидків струму в 6 раз і забезпечує зростання середньої тривалості горіння ламп у режимах частих ввімкнень в 2,5 рази.</w:t>
                  </w:r>
                </w:p>
                <w:p w14:paraId="48433945" w14:textId="77777777" w:rsidR="001B2D5A" w:rsidRPr="001B2D5A" w:rsidRDefault="001B2D5A" w:rsidP="001B2D5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2D5A">
                    <w:rPr>
                      <w:rFonts w:ascii="Times New Roman" w:eastAsia="Times New Roman" w:hAnsi="Times New Roman" w:cs="Times New Roman"/>
                      <w:sz w:val="24"/>
                      <w:szCs w:val="24"/>
                    </w:rPr>
                    <w:lastRenderedPageBreak/>
                    <w:t>4. Удосконалено математичну модель перехідних процесів ламп розжарювання на основі врахування коефіцієнта випромінювання біспіралі, втрат потужності через теплопровідність наповнюючого колбу газу, динаміку зміни опору комутуючого елементу та застосування аналітичних виразів залежності атомної теплоємності та інтегрального коефіцієнту випромінювання вольфраму від температури, що дозволило підвищити точність розрахунків.</w:t>
                  </w:r>
                </w:p>
                <w:p w14:paraId="55F8DF16" w14:textId="77777777" w:rsidR="001B2D5A" w:rsidRPr="001B2D5A" w:rsidRDefault="001B2D5A" w:rsidP="001B2D5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2D5A">
                    <w:rPr>
                      <w:rFonts w:ascii="Times New Roman" w:eastAsia="Times New Roman" w:hAnsi="Times New Roman" w:cs="Times New Roman"/>
                      <w:sz w:val="24"/>
                      <w:szCs w:val="24"/>
                    </w:rPr>
                    <w:t>5. Запропоновано динаміку зростання напруги живлення при вмиканні теплових джерел світла в мережу, при якій кидки струму не виникають і середня тривалість горіння перестає залежати від частоти ввімкнень, наближаючись до середньої тривалості горіння в режимі безперервного горіння.</w:t>
                  </w:r>
                </w:p>
                <w:p w14:paraId="479332B9" w14:textId="77777777" w:rsidR="001B2D5A" w:rsidRPr="001B2D5A" w:rsidRDefault="001B2D5A" w:rsidP="001B2D5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2D5A">
                    <w:rPr>
                      <w:rFonts w:ascii="Times New Roman" w:eastAsia="Times New Roman" w:hAnsi="Times New Roman" w:cs="Times New Roman"/>
                      <w:sz w:val="24"/>
                      <w:szCs w:val="24"/>
                    </w:rPr>
                    <w:t>6. Показано, що при кратності 1,2…1,8 і відповідній тривалості струму попереднього підігрівання електродів, моменту прикладання () та параметрів запалювальних імпульсів (амплітуда більше , форма – прямокутна або трапецеїдальна, тривалість 1,0…1,5 мс), забезпечується надійне і комфортне (з першої спроби) запалювання розрядних ламп низького тиску. Кількість запалювань зростає з 4 тис. (при виключно холодних запалюваннях) до 80…120 тис., а середня тривалість горіння – в 1,25…1,50 раз.</w:t>
                  </w:r>
                </w:p>
                <w:p w14:paraId="750DB3FA" w14:textId="77777777" w:rsidR="001B2D5A" w:rsidRPr="001B2D5A" w:rsidRDefault="001B2D5A" w:rsidP="001B2D5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2D5A">
                    <w:rPr>
                      <w:rFonts w:ascii="Times New Roman" w:eastAsia="Times New Roman" w:hAnsi="Times New Roman" w:cs="Times New Roman"/>
                      <w:sz w:val="24"/>
                      <w:szCs w:val="24"/>
                    </w:rPr>
                    <w:t>7. Встановлено, що виникнення приелектродного розряду в режимі попереднього підігрівання залежить від струму, опору та ефективності оксидного катоду і прискорює процес випаровування оксидного шару, що приводить до зменшення середньої тривалості горіння розрядних ламп низького тиску.</w:t>
                  </w:r>
                </w:p>
                <w:p w14:paraId="29BE76AE" w14:textId="77777777" w:rsidR="001B2D5A" w:rsidRPr="001B2D5A" w:rsidRDefault="001B2D5A" w:rsidP="001B2D5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2D5A">
                    <w:rPr>
                      <w:rFonts w:ascii="Times New Roman" w:eastAsia="Times New Roman" w:hAnsi="Times New Roman" w:cs="Times New Roman"/>
                      <w:sz w:val="24"/>
                      <w:szCs w:val="24"/>
                    </w:rPr>
                    <w:t>8. Запропоновано для визначення моменту генерації запалюючих імпульсів електронними стартерами, а також зміни частоти напруги живлення в електронних пускорегулювальних апаратах із резонансним запалюванням використовувати момент виникнення коливань провідності оксидного катоду.</w:t>
                  </w:r>
                </w:p>
              </w:tc>
            </w:tr>
          </w:tbl>
          <w:p w14:paraId="2CF8442C" w14:textId="77777777" w:rsidR="001B2D5A" w:rsidRPr="001B2D5A" w:rsidRDefault="001B2D5A" w:rsidP="001B2D5A">
            <w:pPr>
              <w:spacing w:after="0" w:line="240" w:lineRule="auto"/>
              <w:rPr>
                <w:rFonts w:ascii="Times New Roman" w:eastAsia="Times New Roman" w:hAnsi="Times New Roman" w:cs="Times New Roman"/>
                <w:sz w:val="24"/>
                <w:szCs w:val="24"/>
              </w:rPr>
            </w:pPr>
          </w:p>
        </w:tc>
      </w:tr>
    </w:tbl>
    <w:p w14:paraId="699547F0" w14:textId="77777777" w:rsidR="001B2D5A" w:rsidRPr="001B2D5A" w:rsidRDefault="001B2D5A" w:rsidP="001B2D5A"/>
    <w:sectPr w:rsidR="001B2D5A" w:rsidRPr="001B2D5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E04BB" w14:textId="77777777" w:rsidR="00C50E1F" w:rsidRDefault="00C50E1F">
      <w:pPr>
        <w:spacing w:after="0" w:line="240" w:lineRule="auto"/>
      </w:pPr>
      <w:r>
        <w:separator/>
      </w:r>
    </w:p>
  </w:endnote>
  <w:endnote w:type="continuationSeparator" w:id="0">
    <w:p w14:paraId="0A9CA2B9" w14:textId="77777777" w:rsidR="00C50E1F" w:rsidRDefault="00C50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C603D" w14:textId="77777777" w:rsidR="00C50E1F" w:rsidRDefault="00C50E1F">
      <w:pPr>
        <w:spacing w:after="0" w:line="240" w:lineRule="auto"/>
      </w:pPr>
      <w:r>
        <w:separator/>
      </w:r>
    </w:p>
  </w:footnote>
  <w:footnote w:type="continuationSeparator" w:id="0">
    <w:p w14:paraId="255002A6" w14:textId="77777777" w:rsidR="00C50E1F" w:rsidRDefault="00C50E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50E1F"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518"/>
    <w:rsid w:val="00006591"/>
    <w:rsid w:val="00006689"/>
    <w:rsid w:val="00006723"/>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10B6"/>
    <w:rsid w:val="000110CE"/>
    <w:rsid w:val="0001124A"/>
    <w:rsid w:val="000112FC"/>
    <w:rsid w:val="000118F1"/>
    <w:rsid w:val="00011A9E"/>
    <w:rsid w:val="00011AD0"/>
    <w:rsid w:val="00011D18"/>
    <w:rsid w:val="00011F02"/>
    <w:rsid w:val="00011FA4"/>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33E"/>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50"/>
    <w:rsid w:val="00034A79"/>
    <w:rsid w:val="00034C54"/>
    <w:rsid w:val="00034D01"/>
    <w:rsid w:val="00035128"/>
    <w:rsid w:val="0003597B"/>
    <w:rsid w:val="00035BC7"/>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37C"/>
    <w:rsid w:val="00045526"/>
    <w:rsid w:val="00045554"/>
    <w:rsid w:val="000457D8"/>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DBF"/>
    <w:rsid w:val="00055FAB"/>
    <w:rsid w:val="00056077"/>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54C"/>
    <w:rsid w:val="00061613"/>
    <w:rsid w:val="000616FB"/>
    <w:rsid w:val="000617C9"/>
    <w:rsid w:val="000619A9"/>
    <w:rsid w:val="000619F2"/>
    <w:rsid w:val="000620A7"/>
    <w:rsid w:val="000621A4"/>
    <w:rsid w:val="000625F9"/>
    <w:rsid w:val="00062704"/>
    <w:rsid w:val="0006290C"/>
    <w:rsid w:val="00062965"/>
    <w:rsid w:val="00062B02"/>
    <w:rsid w:val="00062E92"/>
    <w:rsid w:val="0006317C"/>
    <w:rsid w:val="0006342D"/>
    <w:rsid w:val="0006352B"/>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3B6"/>
    <w:rsid w:val="000663EC"/>
    <w:rsid w:val="0006644D"/>
    <w:rsid w:val="000665DA"/>
    <w:rsid w:val="00066723"/>
    <w:rsid w:val="000668E8"/>
    <w:rsid w:val="000668EC"/>
    <w:rsid w:val="0006693C"/>
    <w:rsid w:val="00066A76"/>
    <w:rsid w:val="00066BDF"/>
    <w:rsid w:val="00066C8D"/>
    <w:rsid w:val="00066CB3"/>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B"/>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B61"/>
    <w:rsid w:val="00090C26"/>
    <w:rsid w:val="00090CE2"/>
    <w:rsid w:val="00090F7A"/>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D75"/>
    <w:rsid w:val="00096ED5"/>
    <w:rsid w:val="00097168"/>
    <w:rsid w:val="0009724C"/>
    <w:rsid w:val="0009755C"/>
    <w:rsid w:val="00097629"/>
    <w:rsid w:val="00097640"/>
    <w:rsid w:val="0009768E"/>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2F0"/>
    <w:rsid w:val="000A3301"/>
    <w:rsid w:val="000A3384"/>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2F2"/>
    <w:rsid w:val="000C1413"/>
    <w:rsid w:val="000C1659"/>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365"/>
    <w:rsid w:val="000D7467"/>
    <w:rsid w:val="000D757D"/>
    <w:rsid w:val="000D780B"/>
    <w:rsid w:val="000D799D"/>
    <w:rsid w:val="000D79F6"/>
    <w:rsid w:val="000D7A8D"/>
    <w:rsid w:val="000D7D50"/>
    <w:rsid w:val="000E00F6"/>
    <w:rsid w:val="000E00F9"/>
    <w:rsid w:val="000E0475"/>
    <w:rsid w:val="000E06FD"/>
    <w:rsid w:val="000E0768"/>
    <w:rsid w:val="000E0AF5"/>
    <w:rsid w:val="000E0CBB"/>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9B7"/>
    <w:rsid w:val="00104A66"/>
    <w:rsid w:val="00104CFE"/>
    <w:rsid w:val="00104DC0"/>
    <w:rsid w:val="00104F68"/>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5EE"/>
    <w:rsid w:val="00107A39"/>
    <w:rsid w:val="00107A3E"/>
    <w:rsid w:val="00107B9E"/>
    <w:rsid w:val="00107DAC"/>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7A"/>
    <w:rsid w:val="00130188"/>
    <w:rsid w:val="0013020E"/>
    <w:rsid w:val="00130241"/>
    <w:rsid w:val="0013035E"/>
    <w:rsid w:val="00130C5D"/>
    <w:rsid w:val="00130E41"/>
    <w:rsid w:val="001310DC"/>
    <w:rsid w:val="0013113E"/>
    <w:rsid w:val="001311DB"/>
    <w:rsid w:val="001314DC"/>
    <w:rsid w:val="001316FA"/>
    <w:rsid w:val="00131803"/>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614"/>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6E83"/>
    <w:rsid w:val="001573C3"/>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32"/>
    <w:rsid w:val="00164BDF"/>
    <w:rsid w:val="00165174"/>
    <w:rsid w:val="0016529A"/>
    <w:rsid w:val="0016543A"/>
    <w:rsid w:val="0016545B"/>
    <w:rsid w:val="00165538"/>
    <w:rsid w:val="0016554C"/>
    <w:rsid w:val="001656E7"/>
    <w:rsid w:val="001658AC"/>
    <w:rsid w:val="00165BE8"/>
    <w:rsid w:val="00165CA4"/>
    <w:rsid w:val="00165D80"/>
    <w:rsid w:val="00166182"/>
    <w:rsid w:val="001662DD"/>
    <w:rsid w:val="00166547"/>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466"/>
    <w:rsid w:val="001A07D5"/>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3F14"/>
    <w:rsid w:val="001A41A3"/>
    <w:rsid w:val="001A41B0"/>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498"/>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1F05"/>
    <w:rsid w:val="001B21FB"/>
    <w:rsid w:val="001B2939"/>
    <w:rsid w:val="001B2947"/>
    <w:rsid w:val="001B29BA"/>
    <w:rsid w:val="001B2B27"/>
    <w:rsid w:val="001B2BA5"/>
    <w:rsid w:val="001B2D5A"/>
    <w:rsid w:val="001B2DA1"/>
    <w:rsid w:val="001B3127"/>
    <w:rsid w:val="001B31FB"/>
    <w:rsid w:val="001B382E"/>
    <w:rsid w:val="001B3B8C"/>
    <w:rsid w:val="001B3F9D"/>
    <w:rsid w:val="001B4251"/>
    <w:rsid w:val="001B43AE"/>
    <w:rsid w:val="001B43D1"/>
    <w:rsid w:val="001B47BB"/>
    <w:rsid w:val="001B4871"/>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66"/>
    <w:rsid w:val="001B687D"/>
    <w:rsid w:val="001B68F0"/>
    <w:rsid w:val="001B6C6A"/>
    <w:rsid w:val="001B6EDD"/>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4DDA"/>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5E54"/>
    <w:rsid w:val="001E616B"/>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674"/>
    <w:rsid w:val="0020274E"/>
    <w:rsid w:val="002027CA"/>
    <w:rsid w:val="00202D39"/>
    <w:rsid w:val="00202DD5"/>
    <w:rsid w:val="00202FBA"/>
    <w:rsid w:val="00202FD6"/>
    <w:rsid w:val="002031C2"/>
    <w:rsid w:val="002037ED"/>
    <w:rsid w:val="002039FE"/>
    <w:rsid w:val="00203B08"/>
    <w:rsid w:val="00203C26"/>
    <w:rsid w:val="00203F04"/>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1BEA"/>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273"/>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86C"/>
    <w:rsid w:val="0025398C"/>
    <w:rsid w:val="00253B21"/>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2F7"/>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330"/>
    <w:rsid w:val="0026246C"/>
    <w:rsid w:val="0026251E"/>
    <w:rsid w:val="00262609"/>
    <w:rsid w:val="00262623"/>
    <w:rsid w:val="0026263D"/>
    <w:rsid w:val="002627B1"/>
    <w:rsid w:val="002627F4"/>
    <w:rsid w:val="00262830"/>
    <w:rsid w:val="0026283A"/>
    <w:rsid w:val="00262908"/>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2B"/>
    <w:rsid w:val="002728A9"/>
    <w:rsid w:val="00272960"/>
    <w:rsid w:val="00272DFA"/>
    <w:rsid w:val="00272F9B"/>
    <w:rsid w:val="00273092"/>
    <w:rsid w:val="00273851"/>
    <w:rsid w:val="00273864"/>
    <w:rsid w:val="00273B61"/>
    <w:rsid w:val="002741C4"/>
    <w:rsid w:val="00274307"/>
    <w:rsid w:val="0027446C"/>
    <w:rsid w:val="00274531"/>
    <w:rsid w:val="00274683"/>
    <w:rsid w:val="002746D9"/>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1C5"/>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DE"/>
    <w:rsid w:val="002B5FE4"/>
    <w:rsid w:val="002B6083"/>
    <w:rsid w:val="002B614C"/>
    <w:rsid w:val="002B6281"/>
    <w:rsid w:val="002B6367"/>
    <w:rsid w:val="002B63F1"/>
    <w:rsid w:val="002B6567"/>
    <w:rsid w:val="002B67D2"/>
    <w:rsid w:val="002B686F"/>
    <w:rsid w:val="002B6C99"/>
    <w:rsid w:val="002B74EE"/>
    <w:rsid w:val="002B759C"/>
    <w:rsid w:val="002B7798"/>
    <w:rsid w:val="002B786C"/>
    <w:rsid w:val="002B7C91"/>
    <w:rsid w:val="002B7CBA"/>
    <w:rsid w:val="002B7DF1"/>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C1F"/>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2E4"/>
    <w:rsid w:val="002D177E"/>
    <w:rsid w:val="002D17E7"/>
    <w:rsid w:val="002D1820"/>
    <w:rsid w:val="002D1BCF"/>
    <w:rsid w:val="002D1D06"/>
    <w:rsid w:val="002D1D13"/>
    <w:rsid w:val="002D2089"/>
    <w:rsid w:val="002D21A2"/>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DC"/>
    <w:rsid w:val="002F2D19"/>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609"/>
    <w:rsid w:val="00313802"/>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37"/>
    <w:rsid w:val="003416DE"/>
    <w:rsid w:val="00341B30"/>
    <w:rsid w:val="00341BF3"/>
    <w:rsid w:val="00341C6A"/>
    <w:rsid w:val="00341F56"/>
    <w:rsid w:val="00342148"/>
    <w:rsid w:val="00342615"/>
    <w:rsid w:val="003426B1"/>
    <w:rsid w:val="00342A3B"/>
    <w:rsid w:val="00342A88"/>
    <w:rsid w:val="00342D86"/>
    <w:rsid w:val="0034316C"/>
    <w:rsid w:val="00343298"/>
    <w:rsid w:val="00343422"/>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760"/>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8D0"/>
    <w:rsid w:val="00352946"/>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78"/>
    <w:rsid w:val="00376ED6"/>
    <w:rsid w:val="00376F2E"/>
    <w:rsid w:val="00376F56"/>
    <w:rsid w:val="00376FE2"/>
    <w:rsid w:val="0037750C"/>
    <w:rsid w:val="00377519"/>
    <w:rsid w:val="003775C1"/>
    <w:rsid w:val="003777BA"/>
    <w:rsid w:val="003778DE"/>
    <w:rsid w:val="00377A73"/>
    <w:rsid w:val="00377AED"/>
    <w:rsid w:val="00377BC4"/>
    <w:rsid w:val="00377DAD"/>
    <w:rsid w:val="00380683"/>
    <w:rsid w:val="003809DF"/>
    <w:rsid w:val="00380A71"/>
    <w:rsid w:val="00380B6A"/>
    <w:rsid w:val="00380C30"/>
    <w:rsid w:val="00380D70"/>
    <w:rsid w:val="00380E6A"/>
    <w:rsid w:val="00380F9A"/>
    <w:rsid w:val="00381094"/>
    <w:rsid w:val="0038111A"/>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A4D"/>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563"/>
    <w:rsid w:val="003D558F"/>
    <w:rsid w:val="003D5650"/>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3E8"/>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2FD9"/>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637B"/>
    <w:rsid w:val="0041650E"/>
    <w:rsid w:val="00416694"/>
    <w:rsid w:val="004168F9"/>
    <w:rsid w:val="0041697C"/>
    <w:rsid w:val="004169C6"/>
    <w:rsid w:val="00416C88"/>
    <w:rsid w:val="00416D4D"/>
    <w:rsid w:val="00416DA9"/>
    <w:rsid w:val="00416E9A"/>
    <w:rsid w:val="00416EC0"/>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7A"/>
    <w:rsid w:val="00451982"/>
    <w:rsid w:val="0045198E"/>
    <w:rsid w:val="00451A57"/>
    <w:rsid w:val="00451DCB"/>
    <w:rsid w:val="00452193"/>
    <w:rsid w:val="00452446"/>
    <w:rsid w:val="004525EA"/>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305D"/>
    <w:rsid w:val="00463529"/>
    <w:rsid w:val="004637B2"/>
    <w:rsid w:val="004639CD"/>
    <w:rsid w:val="00463A2C"/>
    <w:rsid w:val="00463BB8"/>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2FA"/>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44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130C"/>
    <w:rsid w:val="004B152B"/>
    <w:rsid w:val="004B162D"/>
    <w:rsid w:val="004B174B"/>
    <w:rsid w:val="004B17DC"/>
    <w:rsid w:val="004B195E"/>
    <w:rsid w:val="004B1AFC"/>
    <w:rsid w:val="004B1D54"/>
    <w:rsid w:val="004B1F92"/>
    <w:rsid w:val="004B20DE"/>
    <w:rsid w:val="004B21E9"/>
    <w:rsid w:val="004B2419"/>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289"/>
    <w:rsid w:val="004C57BA"/>
    <w:rsid w:val="004C5864"/>
    <w:rsid w:val="004C5B72"/>
    <w:rsid w:val="004C5DBF"/>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D37"/>
    <w:rsid w:val="004D02E9"/>
    <w:rsid w:val="004D049D"/>
    <w:rsid w:val="004D0700"/>
    <w:rsid w:val="004D0761"/>
    <w:rsid w:val="004D08A2"/>
    <w:rsid w:val="004D09F5"/>
    <w:rsid w:val="004D0C32"/>
    <w:rsid w:val="004D0DE5"/>
    <w:rsid w:val="004D0E1B"/>
    <w:rsid w:val="004D0EF5"/>
    <w:rsid w:val="004D0F75"/>
    <w:rsid w:val="004D0F8B"/>
    <w:rsid w:val="004D159D"/>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88B"/>
    <w:rsid w:val="004D3A74"/>
    <w:rsid w:val="004D3AAD"/>
    <w:rsid w:val="004D3B85"/>
    <w:rsid w:val="004D3BB7"/>
    <w:rsid w:val="004D3C2C"/>
    <w:rsid w:val="004D4192"/>
    <w:rsid w:val="004D455A"/>
    <w:rsid w:val="004D4976"/>
    <w:rsid w:val="004D4988"/>
    <w:rsid w:val="004D49B9"/>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2CC"/>
    <w:rsid w:val="004E431A"/>
    <w:rsid w:val="004E4796"/>
    <w:rsid w:val="004E47DB"/>
    <w:rsid w:val="004E47DC"/>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2F91"/>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C30"/>
    <w:rsid w:val="00510E0D"/>
    <w:rsid w:val="00510E77"/>
    <w:rsid w:val="005110C4"/>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E9"/>
    <w:rsid w:val="0054113B"/>
    <w:rsid w:val="00541388"/>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799"/>
    <w:rsid w:val="00560889"/>
    <w:rsid w:val="005608CE"/>
    <w:rsid w:val="0056091B"/>
    <w:rsid w:val="0056096A"/>
    <w:rsid w:val="00560F32"/>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DE"/>
    <w:rsid w:val="0056314B"/>
    <w:rsid w:val="0056326F"/>
    <w:rsid w:val="00563417"/>
    <w:rsid w:val="005636BA"/>
    <w:rsid w:val="00563855"/>
    <w:rsid w:val="0056394E"/>
    <w:rsid w:val="00563A9A"/>
    <w:rsid w:val="00563C97"/>
    <w:rsid w:val="00563D2C"/>
    <w:rsid w:val="00563D4A"/>
    <w:rsid w:val="00563D57"/>
    <w:rsid w:val="00564459"/>
    <w:rsid w:val="005645E4"/>
    <w:rsid w:val="005648F7"/>
    <w:rsid w:val="00564923"/>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78D"/>
    <w:rsid w:val="005A18F4"/>
    <w:rsid w:val="005A1CE2"/>
    <w:rsid w:val="005A1D95"/>
    <w:rsid w:val="005A1DDF"/>
    <w:rsid w:val="005A1F51"/>
    <w:rsid w:val="005A2152"/>
    <w:rsid w:val="005A21EC"/>
    <w:rsid w:val="005A28F7"/>
    <w:rsid w:val="005A29D7"/>
    <w:rsid w:val="005A2C0D"/>
    <w:rsid w:val="005A2EDD"/>
    <w:rsid w:val="005A2FAF"/>
    <w:rsid w:val="005A3057"/>
    <w:rsid w:val="005A30C3"/>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886"/>
    <w:rsid w:val="005B2A6D"/>
    <w:rsid w:val="005B3979"/>
    <w:rsid w:val="005B3A46"/>
    <w:rsid w:val="005B3CED"/>
    <w:rsid w:val="005B3D3A"/>
    <w:rsid w:val="005B3F33"/>
    <w:rsid w:val="005B40FE"/>
    <w:rsid w:val="005B4166"/>
    <w:rsid w:val="005B417B"/>
    <w:rsid w:val="005B43D2"/>
    <w:rsid w:val="005B43FE"/>
    <w:rsid w:val="005B46D2"/>
    <w:rsid w:val="005B4784"/>
    <w:rsid w:val="005B4BA3"/>
    <w:rsid w:val="005B4C5B"/>
    <w:rsid w:val="005B4E92"/>
    <w:rsid w:val="005B4FA8"/>
    <w:rsid w:val="005B5003"/>
    <w:rsid w:val="005B5062"/>
    <w:rsid w:val="005B51D5"/>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6F2"/>
    <w:rsid w:val="005C6A27"/>
    <w:rsid w:val="005C6A66"/>
    <w:rsid w:val="005C6C6B"/>
    <w:rsid w:val="005C6E26"/>
    <w:rsid w:val="005C7397"/>
    <w:rsid w:val="005C73C5"/>
    <w:rsid w:val="005C79AD"/>
    <w:rsid w:val="005C7D8C"/>
    <w:rsid w:val="005C7F8C"/>
    <w:rsid w:val="005D008D"/>
    <w:rsid w:val="005D019F"/>
    <w:rsid w:val="005D030B"/>
    <w:rsid w:val="005D03FC"/>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E9"/>
    <w:rsid w:val="005E0E56"/>
    <w:rsid w:val="005E12C0"/>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168"/>
    <w:rsid w:val="0060336F"/>
    <w:rsid w:val="00603550"/>
    <w:rsid w:val="00603A85"/>
    <w:rsid w:val="00603B2A"/>
    <w:rsid w:val="00603DD0"/>
    <w:rsid w:val="00604376"/>
    <w:rsid w:val="0060481A"/>
    <w:rsid w:val="00604F58"/>
    <w:rsid w:val="00605140"/>
    <w:rsid w:val="00605377"/>
    <w:rsid w:val="00605530"/>
    <w:rsid w:val="0060556C"/>
    <w:rsid w:val="00605D16"/>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812"/>
    <w:rsid w:val="00610D79"/>
    <w:rsid w:val="00610E5E"/>
    <w:rsid w:val="00610E84"/>
    <w:rsid w:val="00610F2D"/>
    <w:rsid w:val="006111F7"/>
    <w:rsid w:val="0061127D"/>
    <w:rsid w:val="00611346"/>
    <w:rsid w:val="00611599"/>
    <w:rsid w:val="0061174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EA7"/>
    <w:rsid w:val="00612EE3"/>
    <w:rsid w:val="006130FA"/>
    <w:rsid w:val="006133CB"/>
    <w:rsid w:val="006133D1"/>
    <w:rsid w:val="0061341B"/>
    <w:rsid w:val="00613622"/>
    <w:rsid w:val="00613E6F"/>
    <w:rsid w:val="00613F83"/>
    <w:rsid w:val="0061403C"/>
    <w:rsid w:val="0061435C"/>
    <w:rsid w:val="00614421"/>
    <w:rsid w:val="0061454C"/>
    <w:rsid w:val="006147D4"/>
    <w:rsid w:val="00614936"/>
    <w:rsid w:val="00614C42"/>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AA9"/>
    <w:rsid w:val="00642AFE"/>
    <w:rsid w:val="00642E4E"/>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844"/>
    <w:rsid w:val="0064789B"/>
    <w:rsid w:val="0064794F"/>
    <w:rsid w:val="00647A84"/>
    <w:rsid w:val="00647AEE"/>
    <w:rsid w:val="006505AB"/>
    <w:rsid w:val="006505EB"/>
    <w:rsid w:val="00650678"/>
    <w:rsid w:val="0065077C"/>
    <w:rsid w:val="006507B7"/>
    <w:rsid w:val="00650C0C"/>
    <w:rsid w:val="00650C98"/>
    <w:rsid w:val="00650D17"/>
    <w:rsid w:val="0065153D"/>
    <w:rsid w:val="0065172E"/>
    <w:rsid w:val="006517C8"/>
    <w:rsid w:val="006518CD"/>
    <w:rsid w:val="006521AA"/>
    <w:rsid w:val="00652321"/>
    <w:rsid w:val="00652756"/>
    <w:rsid w:val="00652780"/>
    <w:rsid w:val="00652816"/>
    <w:rsid w:val="0065295E"/>
    <w:rsid w:val="00652DC8"/>
    <w:rsid w:val="0065313F"/>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31"/>
    <w:rsid w:val="006619D6"/>
    <w:rsid w:val="00661A2F"/>
    <w:rsid w:val="00661E63"/>
    <w:rsid w:val="00661EBC"/>
    <w:rsid w:val="00661ED4"/>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A24"/>
    <w:rsid w:val="00663AD0"/>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AFE"/>
    <w:rsid w:val="00670E37"/>
    <w:rsid w:val="00670F9F"/>
    <w:rsid w:val="0067119B"/>
    <w:rsid w:val="00671724"/>
    <w:rsid w:val="00671725"/>
    <w:rsid w:val="006717E8"/>
    <w:rsid w:val="006717F1"/>
    <w:rsid w:val="006718CD"/>
    <w:rsid w:val="00671A37"/>
    <w:rsid w:val="00671D59"/>
    <w:rsid w:val="00671F56"/>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28D"/>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0A"/>
    <w:rsid w:val="006E2C35"/>
    <w:rsid w:val="006E30D0"/>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401"/>
    <w:rsid w:val="006E55F6"/>
    <w:rsid w:val="006E55FB"/>
    <w:rsid w:val="006E5691"/>
    <w:rsid w:val="006E5816"/>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141"/>
    <w:rsid w:val="00701313"/>
    <w:rsid w:val="00701325"/>
    <w:rsid w:val="00701374"/>
    <w:rsid w:val="00701896"/>
    <w:rsid w:val="00701908"/>
    <w:rsid w:val="00701D2A"/>
    <w:rsid w:val="00701D91"/>
    <w:rsid w:val="00702007"/>
    <w:rsid w:val="00702127"/>
    <w:rsid w:val="007021ED"/>
    <w:rsid w:val="007026B5"/>
    <w:rsid w:val="00702805"/>
    <w:rsid w:val="00702A68"/>
    <w:rsid w:val="00702B8A"/>
    <w:rsid w:val="00703279"/>
    <w:rsid w:val="00703293"/>
    <w:rsid w:val="007032D4"/>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BDD"/>
    <w:rsid w:val="00732EB2"/>
    <w:rsid w:val="007333B5"/>
    <w:rsid w:val="007333D7"/>
    <w:rsid w:val="00733468"/>
    <w:rsid w:val="00733538"/>
    <w:rsid w:val="0073360F"/>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609"/>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C8"/>
    <w:rsid w:val="007424D3"/>
    <w:rsid w:val="00742692"/>
    <w:rsid w:val="00742812"/>
    <w:rsid w:val="00742A03"/>
    <w:rsid w:val="00742A70"/>
    <w:rsid w:val="00742B94"/>
    <w:rsid w:val="00742C0D"/>
    <w:rsid w:val="00742D6C"/>
    <w:rsid w:val="00743104"/>
    <w:rsid w:val="00743260"/>
    <w:rsid w:val="0074331C"/>
    <w:rsid w:val="00743325"/>
    <w:rsid w:val="00743413"/>
    <w:rsid w:val="00743453"/>
    <w:rsid w:val="0074369E"/>
    <w:rsid w:val="007436A0"/>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284"/>
    <w:rsid w:val="00754780"/>
    <w:rsid w:val="0075497C"/>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D0"/>
    <w:rsid w:val="007834BB"/>
    <w:rsid w:val="0078361C"/>
    <w:rsid w:val="00783B2E"/>
    <w:rsid w:val="00783B2F"/>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3A"/>
    <w:rsid w:val="007875C2"/>
    <w:rsid w:val="00787659"/>
    <w:rsid w:val="00787756"/>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6B79"/>
    <w:rsid w:val="007970D1"/>
    <w:rsid w:val="00797311"/>
    <w:rsid w:val="007975B2"/>
    <w:rsid w:val="00797884"/>
    <w:rsid w:val="007979C4"/>
    <w:rsid w:val="007979D0"/>
    <w:rsid w:val="00797A1D"/>
    <w:rsid w:val="00797ACD"/>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585"/>
    <w:rsid w:val="007A2655"/>
    <w:rsid w:val="007A26C1"/>
    <w:rsid w:val="007A27B5"/>
    <w:rsid w:val="007A28E6"/>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9F2"/>
    <w:rsid w:val="007A6B64"/>
    <w:rsid w:val="007A7418"/>
    <w:rsid w:val="007A7440"/>
    <w:rsid w:val="007A74FC"/>
    <w:rsid w:val="007A75A4"/>
    <w:rsid w:val="007A75A6"/>
    <w:rsid w:val="007A763A"/>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3E63"/>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D8"/>
    <w:rsid w:val="008110DE"/>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144"/>
    <w:rsid w:val="00815269"/>
    <w:rsid w:val="008154E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003"/>
    <w:rsid w:val="0082440D"/>
    <w:rsid w:val="008246E6"/>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CBF"/>
    <w:rsid w:val="00830DCE"/>
    <w:rsid w:val="00830DF2"/>
    <w:rsid w:val="008311EE"/>
    <w:rsid w:val="00831281"/>
    <w:rsid w:val="00831384"/>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352"/>
    <w:rsid w:val="0083536A"/>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E0A"/>
    <w:rsid w:val="00845F9A"/>
    <w:rsid w:val="00846190"/>
    <w:rsid w:val="00846249"/>
    <w:rsid w:val="008464F7"/>
    <w:rsid w:val="0084674E"/>
    <w:rsid w:val="00846947"/>
    <w:rsid w:val="00846A32"/>
    <w:rsid w:val="00846C51"/>
    <w:rsid w:val="00846C9C"/>
    <w:rsid w:val="00846EB9"/>
    <w:rsid w:val="00846ED0"/>
    <w:rsid w:val="00846EE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D56"/>
    <w:rsid w:val="00852ECE"/>
    <w:rsid w:val="0085304F"/>
    <w:rsid w:val="008531D1"/>
    <w:rsid w:val="008533ED"/>
    <w:rsid w:val="0085354B"/>
    <w:rsid w:val="008537BE"/>
    <w:rsid w:val="008537E2"/>
    <w:rsid w:val="00853B3C"/>
    <w:rsid w:val="00853CCB"/>
    <w:rsid w:val="00853D46"/>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D30"/>
    <w:rsid w:val="00882398"/>
    <w:rsid w:val="00882539"/>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4C"/>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90"/>
    <w:rsid w:val="00910B33"/>
    <w:rsid w:val="00910B84"/>
    <w:rsid w:val="0091105E"/>
    <w:rsid w:val="00911484"/>
    <w:rsid w:val="009115B3"/>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1F"/>
    <w:rsid w:val="009213AE"/>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60D"/>
    <w:rsid w:val="009428A6"/>
    <w:rsid w:val="00942940"/>
    <w:rsid w:val="00942949"/>
    <w:rsid w:val="009429AD"/>
    <w:rsid w:val="009429BA"/>
    <w:rsid w:val="00942EF8"/>
    <w:rsid w:val="009430CA"/>
    <w:rsid w:val="00943177"/>
    <w:rsid w:val="009433DB"/>
    <w:rsid w:val="009434D8"/>
    <w:rsid w:val="009436FA"/>
    <w:rsid w:val="00943AD4"/>
    <w:rsid w:val="00943AFA"/>
    <w:rsid w:val="00943BA2"/>
    <w:rsid w:val="00943C7D"/>
    <w:rsid w:val="00943F65"/>
    <w:rsid w:val="00943F6B"/>
    <w:rsid w:val="00944022"/>
    <w:rsid w:val="009440F8"/>
    <w:rsid w:val="00944482"/>
    <w:rsid w:val="00944520"/>
    <w:rsid w:val="009446A8"/>
    <w:rsid w:val="00944848"/>
    <w:rsid w:val="00944EBF"/>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3D7"/>
    <w:rsid w:val="009474A2"/>
    <w:rsid w:val="00947584"/>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9B1"/>
    <w:rsid w:val="00967CA6"/>
    <w:rsid w:val="0097005C"/>
    <w:rsid w:val="009700BD"/>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90030"/>
    <w:rsid w:val="00990350"/>
    <w:rsid w:val="0099052F"/>
    <w:rsid w:val="00990575"/>
    <w:rsid w:val="009905D4"/>
    <w:rsid w:val="00990661"/>
    <w:rsid w:val="009907B2"/>
    <w:rsid w:val="00990846"/>
    <w:rsid w:val="009908D1"/>
    <w:rsid w:val="00990923"/>
    <w:rsid w:val="009909A0"/>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A4C"/>
    <w:rsid w:val="009B2CE5"/>
    <w:rsid w:val="009B2FB2"/>
    <w:rsid w:val="009B31F1"/>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99A"/>
    <w:rsid w:val="009B7A91"/>
    <w:rsid w:val="009B7BDB"/>
    <w:rsid w:val="009C04F1"/>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506"/>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96F"/>
    <w:rsid w:val="009D1A61"/>
    <w:rsid w:val="009D1BA4"/>
    <w:rsid w:val="009D1C2F"/>
    <w:rsid w:val="009D1DF9"/>
    <w:rsid w:val="009D2202"/>
    <w:rsid w:val="009D2370"/>
    <w:rsid w:val="009D2498"/>
    <w:rsid w:val="009D24C3"/>
    <w:rsid w:val="009D298A"/>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61"/>
    <w:rsid w:val="009D686D"/>
    <w:rsid w:val="009D69E3"/>
    <w:rsid w:val="009D6A8E"/>
    <w:rsid w:val="009D6F41"/>
    <w:rsid w:val="009D70E7"/>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0EA5"/>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632"/>
    <w:rsid w:val="009F3804"/>
    <w:rsid w:val="009F38B1"/>
    <w:rsid w:val="009F3B25"/>
    <w:rsid w:val="009F3DFD"/>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F93"/>
    <w:rsid w:val="009F72E1"/>
    <w:rsid w:val="009F7336"/>
    <w:rsid w:val="009F743C"/>
    <w:rsid w:val="009F7474"/>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D8D"/>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B4"/>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9A2"/>
    <w:rsid w:val="00A20B6E"/>
    <w:rsid w:val="00A20DD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8DD"/>
    <w:rsid w:val="00A24902"/>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420"/>
    <w:rsid w:val="00A26590"/>
    <w:rsid w:val="00A266EA"/>
    <w:rsid w:val="00A27577"/>
    <w:rsid w:val="00A275F3"/>
    <w:rsid w:val="00A276CE"/>
    <w:rsid w:val="00A2783C"/>
    <w:rsid w:val="00A30753"/>
    <w:rsid w:val="00A30962"/>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1EB9"/>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310E"/>
    <w:rsid w:val="00A4320D"/>
    <w:rsid w:val="00A43665"/>
    <w:rsid w:val="00A4367A"/>
    <w:rsid w:val="00A43B7B"/>
    <w:rsid w:val="00A43BD6"/>
    <w:rsid w:val="00A43D29"/>
    <w:rsid w:val="00A4403F"/>
    <w:rsid w:val="00A441F9"/>
    <w:rsid w:val="00A4430E"/>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35"/>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0FDB"/>
    <w:rsid w:val="00A9103A"/>
    <w:rsid w:val="00A91171"/>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565"/>
    <w:rsid w:val="00A95B98"/>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9DC"/>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AC9"/>
    <w:rsid w:val="00AA2B8D"/>
    <w:rsid w:val="00AA2DA0"/>
    <w:rsid w:val="00AA2E15"/>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3DA"/>
    <w:rsid w:val="00AB179C"/>
    <w:rsid w:val="00AB19A4"/>
    <w:rsid w:val="00AB1CC1"/>
    <w:rsid w:val="00AB1FC0"/>
    <w:rsid w:val="00AB1FD9"/>
    <w:rsid w:val="00AB24E8"/>
    <w:rsid w:val="00AB2691"/>
    <w:rsid w:val="00AB26E7"/>
    <w:rsid w:val="00AB2F68"/>
    <w:rsid w:val="00AB3108"/>
    <w:rsid w:val="00AB3224"/>
    <w:rsid w:val="00AB33D3"/>
    <w:rsid w:val="00AB3718"/>
    <w:rsid w:val="00AB3779"/>
    <w:rsid w:val="00AB387E"/>
    <w:rsid w:val="00AB3B05"/>
    <w:rsid w:val="00AB3B9E"/>
    <w:rsid w:val="00AB3DB7"/>
    <w:rsid w:val="00AB41A4"/>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09D"/>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BC4"/>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C4"/>
    <w:rsid w:val="00B12939"/>
    <w:rsid w:val="00B12B2F"/>
    <w:rsid w:val="00B12F40"/>
    <w:rsid w:val="00B130C0"/>
    <w:rsid w:val="00B130C1"/>
    <w:rsid w:val="00B1335B"/>
    <w:rsid w:val="00B13489"/>
    <w:rsid w:val="00B1359F"/>
    <w:rsid w:val="00B13691"/>
    <w:rsid w:val="00B13947"/>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FD8"/>
    <w:rsid w:val="00B160C1"/>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D7F"/>
    <w:rsid w:val="00B60EAB"/>
    <w:rsid w:val="00B612A4"/>
    <w:rsid w:val="00B61444"/>
    <w:rsid w:val="00B61760"/>
    <w:rsid w:val="00B617F5"/>
    <w:rsid w:val="00B621DB"/>
    <w:rsid w:val="00B62375"/>
    <w:rsid w:val="00B626CC"/>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18"/>
    <w:rsid w:val="00B72D63"/>
    <w:rsid w:val="00B72D76"/>
    <w:rsid w:val="00B72D90"/>
    <w:rsid w:val="00B73110"/>
    <w:rsid w:val="00B73313"/>
    <w:rsid w:val="00B7352D"/>
    <w:rsid w:val="00B73592"/>
    <w:rsid w:val="00B73709"/>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5A4"/>
    <w:rsid w:val="00B9260C"/>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1D8"/>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36A"/>
    <w:rsid w:val="00BA150E"/>
    <w:rsid w:val="00BA15DF"/>
    <w:rsid w:val="00BA168E"/>
    <w:rsid w:val="00BA169D"/>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B60"/>
    <w:rsid w:val="00C10E37"/>
    <w:rsid w:val="00C1100D"/>
    <w:rsid w:val="00C1103F"/>
    <w:rsid w:val="00C11494"/>
    <w:rsid w:val="00C117F1"/>
    <w:rsid w:val="00C11834"/>
    <w:rsid w:val="00C118B2"/>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1A8"/>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1F"/>
    <w:rsid w:val="00C50ECC"/>
    <w:rsid w:val="00C50FD7"/>
    <w:rsid w:val="00C510F1"/>
    <w:rsid w:val="00C5133A"/>
    <w:rsid w:val="00C5177A"/>
    <w:rsid w:val="00C51979"/>
    <w:rsid w:val="00C51ACF"/>
    <w:rsid w:val="00C51ADF"/>
    <w:rsid w:val="00C51DB0"/>
    <w:rsid w:val="00C51E2F"/>
    <w:rsid w:val="00C51E55"/>
    <w:rsid w:val="00C51F3D"/>
    <w:rsid w:val="00C52107"/>
    <w:rsid w:val="00C52565"/>
    <w:rsid w:val="00C52631"/>
    <w:rsid w:val="00C52832"/>
    <w:rsid w:val="00C529E7"/>
    <w:rsid w:val="00C52E18"/>
    <w:rsid w:val="00C52E9C"/>
    <w:rsid w:val="00C52F4F"/>
    <w:rsid w:val="00C5306D"/>
    <w:rsid w:val="00C5309F"/>
    <w:rsid w:val="00C53157"/>
    <w:rsid w:val="00C53158"/>
    <w:rsid w:val="00C53474"/>
    <w:rsid w:val="00C53706"/>
    <w:rsid w:val="00C53A45"/>
    <w:rsid w:val="00C53D7E"/>
    <w:rsid w:val="00C53F95"/>
    <w:rsid w:val="00C54046"/>
    <w:rsid w:val="00C5447A"/>
    <w:rsid w:val="00C54597"/>
    <w:rsid w:val="00C5480F"/>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12D"/>
    <w:rsid w:val="00C642FF"/>
    <w:rsid w:val="00C64829"/>
    <w:rsid w:val="00C648CD"/>
    <w:rsid w:val="00C64912"/>
    <w:rsid w:val="00C64D2D"/>
    <w:rsid w:val="00C64D81"/>
    <w:rsid w:val="00C64F21"/>
    <w:rsid w:val="00C65039"/>
    <w:rsid w:val="00C6517E"/>
    <w:rsid w:val="00C651D2"/>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5D6"/>
    <w:rsid w:val="00CB57F2"/>
    <w:rsid w:val="00CB5841"/>
    <w:rsid w:val="00CB5AE0"/>
    <w:rsid w:val="00CB5DBC"/>
    <w:rsid w:val="00CB5DF3"/>
    <w:rsid w:val="00CB6189"/>
    <w:rsid w:val="00CB6325"/>
    <w:rsid w:val="00CB63C4"/>
    <w:rsid w:val="00CB64D7"/>
    <w:rsid w:val="00CB6550"/>
    <w:rsid w:val="00CB65BF"/>
    <w:rsid w:val="00CB65C9"/>
    <w:rsid w:val="00CB66C1"/>
    <w:rsid w:val="00CB68BD"/>
    <w:rsid w:val="00CB6A43"/>
    <w:rsid w:val="00CB6B56"/>
    <w:rsid w:val="00CB6B62"/>
    <w:rsid w:val="00CB71AD"/>
    <w:rsid w:val="00CB764A"/>
    <w:rsid w:val="00CB7680"/>
    <w:rsid w:val="00CB77F4"/>
    <w:rsid w:val="00CB79C9"/>
    <w:rsid w:val="00CB7D48"/>
    <w:rsid w:val="00CC0079"/>
    <w:rsid w:val="00CC0081"/>
    <w:rsid w:val="00CC00AD"/>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1E4"/>
    <w:rsid w:val="00CC230A"/>
    <w:rsid w:val="00CC2335"/>
    <w:rsid w:val="00CC282F"/>
    <w:rsid w:val="00CC2FAC"/>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62C"/>
    <w:rsid w:val="00CD2786"/>
    <w:rsid w:val="00CD2857"/>
    <w:rsid w:val="00CD289E"/>
    <w:rsid w:val="00CD2A00"/>
    <w:rsid w:val="00CD2B47"/>
    <w:rsid w:val="00CD2B72"/>
    <w:rsid w:val="00CD2D36"/>
    <w:rsid w:val="00CD31E7"/>
    <w:rsid w:val="00CD3392"/>
    <w:rsid w:val="00CD33F1"/>
    <w:rsid w:val="00CD3692"/>
    <w:rsid w:val="00CD370C"/>
    <w:rsid w:val="00CD3718"/>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99D"/>
    <w:rsid w:val="00CE1A9D"/>
    <w:rsid w:val="00CE1AC0"/>
    <w:rsid w:val="00CE1EF4"/>
    <w:rsid w:val="00CE20F8"/>
    <w:rsid w:val="00CE2AEC"/>
    <w:rsid w:val="00CE2BB1"/>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A29"/>
    <w:rsid w:val="00D17B24"/>
    <w:rsid w:val="00D17CC6"/>
    <w:rsid w:val="00D17DA7"/>
    <w:rsid w:val="00D200A7"/>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E"/>
    <w:rsid w:val="00D36A15"/>
    <w:rsid w:val="00D36CB8"/>
    <w:rsid w:val="00D36CC2"/>
    <w:rsid w:val="00D370F2"/>
    <w:rsid w:val="00D377EE"/>
    <w:rsid w:val="00D37AC9"/>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2CE"/>
    <w:rsid w:val="00D83587"/>
    <w:rsid w:val="00D83648"/>
    <w:rsid w:val="00D83953"/>
    <w:rsid w:val="00D839EF"/>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09"/>
    <w:rsid w:val="00D942CB"/>
    <w:rsid w:val="00D943CE"/>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21DD"/>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1DD"/>
    <w:rsid w:val="00DB52D0"/>
    <w:rsid w:val="00DB552E"/>
    <w:rsid w:val="00DB5570"/>
    <w:rsid w:val="00DB55AA"/>
    <w:rsid w:val="00DB5B20"/>
    <w:rsid w:val="00DB5CFD"/>
    <w:rsid w:val="00DB5E92"/>
    <w:rsid w:val="00DB63F3"/>
    <w:rsid w:val="00DB6566"/>
    <w:rsid w:val="00DB66C6"/>
    <w:rsid w:val="00DB67B7"/>
    <w:rsid w:val="00DB68EC"/>
    <w:rsid w:val="00DB6AFB"/>
    <w:rsid w:val="00DB6B94"/>
    <w:rsid w:val="00DB6C65"/>
    <w:rsid w:val="00DB6D42"/>
    <w:rsid w:val="00DB72DB"/>
    <w:rsid w:val="00DB7442"/>
    <w:rsid w:val="00DB7694"/>
    <w:rsid w:val="00DB792F"/>
    <w:rsid w:val="00DB7A58"/>
    <w:rsid w:val="00DC07E6"/>
    <w:rsid w:val="00DC07FA"/>
    <w:rsid w:val="00DC0913"/>
    <w:rsid w:val="00DC09B9"/>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8DC"/>
    <w:rsid w:val="00DC3A80"/>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9D5"/>
    <w:rsid w:val="00DD0C2A"/>
    <w:rsid w:val="00DD0EA9"/>
    <w:rsid w:val="00DD0F3D"/>
    <w:rsid w:val="00DD0FEE"/>
    <w:rsid w:val="00DD10D6"/>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12C"/>
    <w:rsid w:val="00DD5912"/>
    <w:rsid w:val="00DD5CA6"/>
    <w:rsid w:val="00DD5CAD"/>
    <w:rsid w:val="00DD5D67"/>
    <w:rsid w:val="00DD5DD9"/>
    <w:rsid w:val="00DD5E4E"/>
    <w:rsid w:val="00DD5FFD"/>
    <w:rsid w:val="00DD6205"/>
    <w:rsid w:val="00DD6254"/>
    <w:rsid w:val="00DD6A3B"/>
    <w:rsid w:val="00DD6CE7"/>
    <w:rsid w:val="00DD6D20"/>
    <w:rsid w:val="00DD70B4"/>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2122"/>
    <w:rsid w:val="00DE2163"/>
    <w:rsid w:val="00DE22B6"/>
    <w:rsid w:val="00DE25A1"/>
    <w:rsid w:val="00DE2BDA"/>
    <w:rsid w:val="00DE2C26"/>
    <w:rsid w:val="00DE3091"/>
    <w:rsid w:val="00DE3098"/>
    <w:rsid w:val="00DE35AF"/>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AF"/>
    <w:rsid w:val="00DE5B56"/>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3098"/>
    <w:rsid w:val="00E1332C"/>
    <w:rsid w:val="00E133E2"/>
    <w:rsid w:val="00E1350E"/>
    <w:rsid w:val="00E1351C"/>
    <w:rsid w:val="00E13602"/>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57A"/>
    <w:rsid w:val="00E167A5"/>
    <w:rsid w:val="00E17515"/>
    <w:rsid w:val="00E175DB"/>
    <w:rsid w:val="00E177B9"/>
    <w:rsid w:val="00E17902"/>
    <w:rsid w:val="00E17A99"/>
    <w:rsid w:val="00E17C6F"/>
    <w:rsid w:val="00E17C7A"/>
    <w:rsid w:val="00E17D3A"/>
    <w:rsid w:val="00E17FE6"/>
    <w:rsid w:val="00E200C0"/>
    <w:rsid w:val="00E200EF"/>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941"/>
    <w:rsid w:val="00E23D0A"/>
    <w:rsid w:val="00E24036"/>
    <w:rsid w:val="00E24183"/>
    <w:rsid w:val="00E24360"/>
    <w:rsid w:val="00E245E1"/>
    <w:rsid w:val="00E24760"/>
    <w:rsid w:val="00E24C69"/>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755"/>
    <w:rsid w:val="00E31C35"/>
    <w:rsid w:val="00E32413"/>
    <w:rsid w:val="00E32591"/>
    <w:rsid w:val="00E3276C"/>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4CE"/>
    <w:rsid w:val="00E345E3"/>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1B8"/>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32"/>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B82"/>
    <w:rsid w:val="00E63CC0"/>
    <w:rsid w:val="00E63FF1"/>
    <w:rsid w:val="00E64204"/>
    <w:rsid w:val="00E644D1"/>
    <w:rsid w:val="00E647D6"/>
    <w:rsid w:val="00E64A67"/>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FC"/>
    <w:rsid w:val="00E66CD1"/>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A03"/>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2B4"/>
    <w:rsid w:val="00EA15B1"/>
    <w:rsid w:val="00EA1608"/>
    <w:rsid w:val="00EA1B36"/>
    <w:rsid w:val="00EA1CA7"/>
    <w:rsid w:val="00EA1FCE"/>
    <w:rsid w:val="00EA219D"/>
    <w:rsid w:val="00EA23F0"/>
    <w:rsid w:val="00EA2430"/>
    <w:rsid w:val="00EA2631"/>
    <w:rsid w:val="00EA26CB"/>
    <w:rsid w:val="00EA2814"/>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745"/>
    <w:rsid w:val="00EC5B15"/>
    <w:rsid w:val="00EC5EF5"/>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2EE"/>
    <w:rsid w:val="00ED1624"/>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EF7D5E"/>
    <w:rsid w:val="00F00013"/>
    <w:rsid w:val="00F00311"/>
    <w:rsid w:val="00F00523"/>
    <w:rsid w:val="00F005A0"/>
    <w:rsid w:val="00F00A90"/>
    <w:rsid w:val="00F00B86"/>
    <w:rsid w:val="00F00C08"/>
    <w:rsid w:val="00F00E6B"/>
    <w:rsid w:val="00F00EEC"/>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0CF"/>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194"/>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300"/>
    <w:rsid w:val="00F4037D"/>
    <w:rsid w:val="00F406D7"/>
    <w:rsid w:val="00F407E5"/>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E2"/>
    <w:rsid w:val="00F43BAA"/>
    <w:rsid w:val="00F43C3B"/>
    <w:rsid w:val="00F43D3E"/>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48E"/>
    <w:rsid w:val="00F504A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454"/>
    <w:rsid w:val="00F6377D"/>
    <w:rsid w:val="00F63B07"/>
    <w:rsid w:val="00F63C12"/>
    <w:rsid w:val="00F64001"/>
    <w:rsid w:val="00F64054"/>
    <w:rsid w:val="00F640F0"/>
    <w:rsid w:val="00F64228"/>
    <w:rsid w:val="00F64294"/>
    <w:rsid w:val="00F6442F"/>
    <w:rsid w:val="00F64530"/>
    <w:rsid w:val="00F645B9"/>
    <w:rsid w:val="00F64669"/>
    <w:rsid w:val="00F6487D"/>
    <w:rsid w:val="00F64AED"/>
    <w:rsid w:val="00F64AFC"/>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7BB"/>
    <w:rsid w:val="00F75A3E"/>
    <w:rsid w:val="00F75B5C"/>
    <w:rsid w:val="00F75B6F"/>
    <w:rsid w:val="00F76235"/>
    <w:rsid w:val="00F76251"/>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803"/>
    <w:rsid w:val="00FB09AA"/>
    <w:rsid w:val="00FB09F1"/>
    <w:rsid w:val="00FB1184"/>
    <w:rsid w:val="00FB1242"/>
    <w:rsid w:val="00FB125B"/>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7F9"/>
    <w:rsid w:val="00FC2D30"/>
    <w:rsid w:val="00FC2DBE"/>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74"/>
    <w:rsid w:val="00FC73A5"/>
    <w:rsid w:val="00FC73A8"/>
    <w:rsid w:val="00FC78D5"/>
    <w:rsid w:val="00FC7A1D"/>
    <w:rsid w:val="00FC7A5A"/>
    <w:rsid w:val="00FC7C87"/>
    <w:rsid w:val="00FC7E13"/>
    <w:rsid w:val="00FC7FB2"/>
    <w:rsid w:val="00FD00F8"/>
    <w:rsid w:val="00FD01CA"/>
    <w:rsid w:val="00FD01EA"/>
    <w:rsid w:val="00FD02F7"/>
    <w:rsid w:val="00FD05C9"/>
    <w:rsid w:val="00FD0BA0"/>
    <w:rsid w:val="00FD0C04"/>
    <w:rsid w:val="00FD0F81"/>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E24"/>
    <w:rsid w:val="00FD6F08"/>
    <w:rsid w:val="00FD6F2C"/>
    <w:rsid w:val="00FD71DB"/>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91264</TotalTime>
  <Pages>3</Pages>
  <Words>736</Words>
  <Characters>4198</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6265</cp:revision>
  <dcterms:created xsi:type="dcterms:W3CDTF">2024-06-20T08:51:00Z</dcterms:created>
  <dcterms:modified xsi:type="dcterms:W3CDTF">2024-12-09T16:31:00Z</dcterms:modified>
  <cp:category/>
</cp:coreProperties>
</file>