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50D173D9" w:rsidR="00431F16" w:rsidRPr="005C3E5B" w:rsidRDefault="005C3E5B" w:rsidP="005C3E5B">
      <w:r>
        <w:t>Стасюк Мирослав Григорович, військовослужбовець. Назва дисертації: «Логістичні системи в управлінні конкурентоспроможністю підприємств агропромислового комплексу». Шифр та назва спеціальності: 08.00.04 «Економіка та управління підприємствами (за видами економічної діяльності)». Спецрада Д 55.859.01 Сумського національного аграрного університету (40021, м. Суми, вул. Г. Кондратьєва, 160; тел. (0542) 701012). Науковий керівник: Данько Юрій Іванович, доктор економічних наук, професор, проректор з наукової та міжнародної діяльності Сумського національного аграрного університету. Офіційні опоненти: Біловодська Олена Анатоліївна, доктор економічних наук, професор, професор кафедри маркетингу і бізнес-адміністрування Київського національного університету імені Тараса Шевченка; Павлова Олена Миколаївна, доктор економічних наук, професор, завідувач кафедри економіки і торгівлі Волинського національного університету імені Лесі Українки</w:t>
      </w:r>
    </w:p>
    <w:sectPr w:rsidR="00431F16" w:rsidRPr="005C3E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EBD8" w14:textId="77777777" w:rsidR="006C58BF" w:rsidRDefault="006C58BF">
      <w:pPr>
        <w:spacing w:after="0" w:line="240" w:lineRule="auto"/>
      </w:pPr>
      <w:r>
        <w:separator/>
      </w:r>
    </w:p>
  </w:endnote>
  <w:endnote w:type="continuationSeparator" w:id="0">
    <w:p w14:paraId="32FAED51" w14:textId="77777777" w:rsidR="006C58BF" w:rsidRDefault="006C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6901" w14:textId="77777777" w:rsidR="006C58BF" w:rsidRDefault="006C58BF">
      <w:pPr>
        <w:spacing w:after="0" w:line="240" w:lineRule="auto"/>
      </w:pPr>
      <w:r>
        <w:separator/>
      </w:r>
    </w:p>
  </w:footnote>
  <w:footnote w:type="continuationSeparator" w:id="0">
    <w:p w14:paraId="2299A1F2" w14:textId="77777777" w:rsidR="006C58BF" w:rsidRDefault="006C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58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BF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10109</cp:revision>
  <dcterms:created xsi:type="dcterms:W3CDTF">2024-06-20T08:51:00Z</dcterms:created>
  <dcterms:modified xsi:type="dcterms:W3CDTF">2025-03-06T19:09:00Z</dcterms:modified>
  <cp:category/>
</cp:coreProperties>
</file>