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7811" w14:textId="77777777" w:rsidR="00292702" w:rsidRPr="00292702" w:rsidRDefault="00292702" w:rsidP="00292702">
      <w:pPr>
        <w:rPr>
          <w:rFonts w:ascii="Helvetica" w:eastAsia="Symbol" w:hAnsi="Helvetica" w:cs="Helvetica"/>
          <w:b/>
          <w:bCs/>
          <w:color w:val="222222"/>
          <w:kern w:val="0"/>
          <w:sz w:val="21"/>
          <w:szCs w:val="21"/>
          <w:lang w:eastAsia="ru-RU"/>
        </w:rPr>
      </w:pPr>
      <w:r w:rsidRPr="00292702">
        <w:rPr>
          <w:rFonts w:ascii="Helvetica" w:eastAsia="Symbol" w:hAnsi="Helvetica" w:cs="Helvetica"/>
          <w:b/>
          <w:bCs/>
          <w:color w:val="222222"/>
          <w:kern w:val="0"/>
          <w:sz w:val="21"/>
          <w:szCs w:val="21"/>
          <w:lang w:eastAsia="ru-RU"/>
        </w:rPr>
        <w:t>Бабиков, Александр Викторович.</w:t>
      </w:r>
    </w:p>
    <w:p w14:paraId="6C26E1C4" w14:textId="77777777" w:rsidR="00292702" w:rsidRPr="00292702" w:rsidRDefault="00292702" w:rsidP="00292702">
      <w:pPr>
        <w:rPr>
          <w:rFonts w:ascii="Helvetica" w:eastAsia="Symbol" w:hAnsi="Helvetica" w:cs="Helvetica"/>
          <w:b/>
          <w:bCs/>
          <w:color w:val="222222"/>
          <w:kern w:val="0"/>
          <w:sz w:val="21"/>
          <w:szCs w:val="21"/>
          <w:lang w:eastAsia="ru-RU"/>
        </w:rPr>
      </w:pPr>
      <w:r w:rsidRPr="00292702">
        <w:rPr>
          <w:rFonts w:ascii="Helvetica" w:eastAsia="Symbol" w:hAnsi="Helvetica" w:cs="Helvetica"/>
          <w:b/>
          <w:bCs/>
          <w:color w:val="222222"/>
          <w:kern w:val="0"/>
          <w:sz w:val="21"/>
          <w:szCs w:val="21"/>
          <w:lang w:eastAsia="ru-RU"/>
        </w:rPr>
        <w:t xml:space="preserve">Транснациональные корпорации в мировой </w:t>
      </w:r>
      <w:proofErr w:type="gramStart"/>
      <w:r w:rsidRPr="00292702">
        <w:rPr>
          <w:rFonts w:ascii="Helvetica" w:eastAsia="Symbol" w:hAnsi="Helvetica" w:cs="Helvetica"/>
          <w:b/>
          <w:bCs/>
          <w:color w:val="222222"/>
          <w:kern w:val="0"/>
          <w:sz w:val="21"/>
          <w:szCs w:val="21"/>
          <w:lang w:eastAsia="ru-RU"/>
        </w:rPr>
        <w:t>политике :</w:t>
      </w:r>
      <w:proofErr w:type="gramEnd"/>
      <w:r w:rsidRPr="00292702">
        <w:rPr>
          <w:rFonts w:ascii="Helvetica" w:eastAsia="Symbol" w:hAnsi="Helvetica" w:cs="Helvetica"/>
          <w:b/>
          <w:bCs/>
          <w:color w:val="222222"/>
          <w:kern w:val="0"/>
          <w:sz w:val="21"/>
          <w:szCs w:val="21"/>
          <w:lang w:eastAsia="ru-RU"/>
        </w:rPr>
        <w:t xml:space="preserve"> диссертация ... кандидата политических наук : 23.00.04 / Бабиков Александр Викторович; [Место защиты: Российская академия государственной службы]. - Москва, 2005. - 196 </w:t>
      </w:r>
      <w:proofErr w:type="gramStart"/>
      <w:r w:rsidRPr="00292702">
        <w:rPr>
          <w:rFonts w:ascii="Helvetica" w:eastAsia="Symbol" w:hAnsi="Helvetica" w:cs="Helvetica"/>
          <w:b/>
          <w:bCs/>
          <w:color w:val="222222"/>
          <w:kern w:val="0"/>
          <w:sz w:val="21"/>
          <w:szCs w:val="21"/>
          <w:lang w:eastAsia="ru-RU"/>
        </w:rPr>
        <w:t>с. :</w:t>
      </w:r>
      <w:proofErr w:type="gramEnd"/>
      <w:r w:rsidRPr="00292702">
        <w:rPr>
          <w:rFonts w:ascii="Helvetica" w:eastAsia="Symbol" w:hAnsi="Helvetica" w:cs="Helvetica"/>
          <w:b/>
          <w:bCs/>
          <w:color w:val="222222"/>
          <w:kern w:val="0"/>
          <w:sz w:val="21"/>
          <w:szCs w:val="21"/>
          <w:lang w:eastAsia="ru-RU"/>
        </w:rPr>
        <w:t xml:space="preserve"> 1 ил.</w:t>
      </w:r>
    </w:p>
    <w:p w14:paraId="2AB001E2" w14:textId="77777777" w:rsidR="00292702" w:rsidRPr="00292702" w:rsidRDefault="00292702" w:rsidP="00292702">
      <w:pPr>
        <w:rPr>
          <w:rFonts w:ascii="Helvetica" w:eastAsia="Symbol" w:hAnsi="Helvetica" w:cs="Helvetica"/>
          <w:b/>
          <w:bCs/>
          <w:color w:val="222222"/>
          <w:kern w:val="0"/>
          <w:sz w:val="21"/>
          <w:szCs w:val="21"/>
          <w:lang w:eastAsia="ru-RU"/>
        </w:rPr>
      </w:pPr>
      <w:r w:rsidRPr="00292702">
        <w:rPr>
          <w:rFonts w:ascii="Helvetica" w:eastAsia="Symbol" w:hAnsi="Helvetica" w:cs="Helvetica"/>
          <w:b/>
          <w:bCs/>
          <w:color w:val="222222"/>
          <w:kern w:val="0"/>
          <w:sz w:val="21"/>
          <w:szCs w:val="21"/>
          <w:lang w:eastAsia="ru-RU"/>
        </w:rPr>
        <w:t xml:space="preserve">Оглавление </w:t>
      </w:r>
      <w:proofErr w:type="spellStart"/>
      <w:r w:rsidRPr="00292702">
        <w:rPr>
          <w:rFonts w:ascii="Helvetica" w:eastAsia="Symbol" w:hAnsi="Helvetica" w:cs="Helvetica"/>
          <w:b/>
          <w:bCs/>
          <w:color w:val="222222"/>
          <w:kern w:val="0"/>
          <w:sz w:val="21"/>
          <w:szCs w:val="21"/>
          <w:lang w:eastAsia="ru-RU"/>
        </w:rPr>
        <w:t>диссертациикандидат</w:t>
      </w:r>
      <w:proofErr w:type="spellEnd"/>
      <w:r w:rsidRPr="00292702">
        <w:rPr>
          <w:rFonts w:ascii="Helvetica" w:eastAsia="Symbol" w:hAnsi="Helvetica" w:cs="Helvetica"/>
          <w:b/>
          <w:bCs/>
          <w:color w:val="222222"/>
          <w:kern w:val="0"/>
          <w:sz w:val="21"/>
          <w:szCs w:val="21"/>
          <w:lang w:eastAsia="ru-RU"/>
        </w:rPr>
        <w:t xml:space="preserve"> политических наук Бабиков, Александр Викторович</w:t>
      </w:r>
    </w:p>
    <w:p w14:paraId="3D45014F" w14:textId="77777777" w:rsidR="00292702" w:rsidRPr="00292702" w:rsidRDefault="00292702" w:rsidP="00292702">
      <w:pPr>
        <w:rPr>
          <w:rFonts w:ascii="Helvetica" w:eastAsia="Symbol" w:hAnsi="Helvetica" w:cs="Helvetica"/>
          <w:b/>
          <w:bCs/>
          <w:color w:val="222222"/>
          <w:kern w:val="0"/>
          <w:sz w:val="21"/>
          <w:szCs w:val="21"/>
          <w:lang w:eastAsia="ru-RU"/>
        </w:rPr>
      </w:pPr>
      <w:r w:rsidRPr="00292702">
        <w:rPr>
          <w:rFonts w:ascii="Helvetica" w:eastAsia="Symbol" w:hAnsi="Helvetica" w:cs="Helvetica"/>
          <w:b/>
          <w:bCs/>
          <w:color w:val="222222"/>
          <w:kern w:val="0"/>
          <w:sz w:val="21"/>
          <w:szCs w:val="21"/>
          <w:lang w:eastAsia="ru-RU"/>
        </w:rPr>
        <w:t>Введение.</w:t>
      </w:r>
    </w:p>
    <w:p w14:paraId="1B50151C" w14:textId="77777777" w:rsidR="00292702" w:rsidRPr="00292702" w:rsidRDefault="00292702" w:rsidP="00292702">
      <w:pPr>
        <w:rPr>
          <w:rFonts w:ascii="Helvetica" w:eastAsia="Symbol" w:hAnsi="Helvetica" w:cs="Helvetica"/>
          <w:b/>
          <w:bCs/>
          <w:color w:val="222222"/>
          <w:kern w:val="0"/>
          <w:sz w:val="21"/>
          <w:szCs w:val="21"/>
          <w:lang w:eastAsia="ru-RU"/>
        </w:rPr>
      </w:pPr>
      <w:r w:rsidRPr="00292702">
        <w:rPr>
          <w:rFonts w:ascii="Helvetica" w:eastAsia="Symbol" w:hAnsi="Helvetica" w:cs="Helvetica"/>
          <w:b/>
          <w:bCs/>
          <w:color w:val="222222"/>
          <w:kern w:val="0"/>
          <w:sz w:val="21"/>
          <w:szCs w:val="21"/>
          <w:lang w:eastAsia="ru-RU"/>
        </w:rPr>
        <w:t>Раздел I. ТНК как ключевые агенты формирования нового мирового порядка.</w:t>
      </w:r>
    </w:p>
    <w:p w14:paraId="6A468BBE" w14:textId="77777777" w:rsidR="00292702" w:rsidRPr="00292702" w:rsidRDefault="00292702" w:rsidP="00292702">
      <w:pPr>
        <w:rPr>
          <w:rFonts w:ascii="Helvetica" w:eastAsia="Symbol" w:hAnsi="Helvetica" w:cs="Helvetica"/>
          <w:b/>
          <w:bCs/>
          <w:color w:val="222222"/>
          <w:kern w:val="0"/>
          <w:sz w:val="21"/>
          <w:szCs w:val="21"/>
          <w:lang w:eastAsia="ru-RU"/>
        </w:rPr>
      </w:pPr>
      <w:r w:rsidRPr="00292702">
        <w:rPr>
          <w:rFonts w:ascii="Helvetica" w:eastAsia="Symbol" w:hAnsi="Helvetica" w:cs="Helvetica"/>
          <w:b/>
          <w:bCs/>
          <w:color w:val="222222"/>
          <w:kern w:val="0"/>
          <w:sz w:val="21"/>
          <w:szCs w:val="21"/>
          <w:lang w:eastAsia="ru-RU"/>
        </w:rPr>
        <w:t>Раздел II. Политическое измерение стратегий интернационализации ТНК.</w:t>
      </w:r>
    </w:p>
    <w:p w14:paraId="2F6BD72F" w14:textId="77777777" w:rsidR="00292702" w:rsidRPr="00292702" w:rsidRDefault="00292702" w:rsidP="00292702">
      <w:pPr>
        <w:rPr>
          <w:rFonts w:ascii="Helvetica" w:eastAsia="Symbol" w:hAnsi="Helvetica" w:cs="Helvetica"/>
          <w:b/>
          <w:bCs/>
          <w:color w:val="222222"/>
          <w:kern w:val="0"/>
          <w:sz w:val="21"/>
          <w:szCs w:val="21"/>
          <w:lang w:eastAsia="ru-RU"/>
        </w:rPr>
      </w:pPr>
      <w:r w:rsidRPr="00292702">
        <w:rPr>
          <w:rFonts w:ascii="Helvetica" w:eastAsia="Symbol" w:hAnsi="Helvetica" w:cs="Helvetica"/>
          <w:b/>
          <w:bCs/>
          <w:color w:val="222222"/>
          <w:kern w:val="0"/>
          <w:sz w:val="21"/>
          <w:szCs w:val="21"/>
          <w:lang w:eastAsia="ru-RU"/>
        </w:rPr>
        <w:t>Раздел III. Активизация включения ТНК в мировую политику.</w:t>
      </w:r>
    </w:p>
    <w:p w14:paraId="4FDAD129" w14:textId="74BA4CFE" w:rsidR="00BD642D" w:rsidRPr="00292702" w:rsidRDefault="00BD642D" w:rsidP="00292702"/>
    <w:sectPr w:rsidR="00BD642D" w:rsidRPr="002927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833C" w14:textId="77777777" w:rsidR="002D199E" w:rsidRDefault="002D199E">
      <w:pPr>
        <w:spacing w:after="0" w:line="240" w:lineRule="auto"/>
      </w:pPr>
      <w:r>
        <w:separator/>
      </w:r>
    </w:p>
  </w:endnote>
  <w:endnote w:type="continuationSeparator" w:id="0">
    <w:p w14:paraId="20F3B128" w14:textId="77777777" w:rsidR="002D199E" w:rsidRDefault="002D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97B8" w14:textId="77777777" w:rsidR="002D199E" w:rsidRDefault="002D199E"/>
    <w:p w14:paraId="49ED29A3" w14:textId="77777777" w:rsidR="002D199E" w:rsidRDefault="002D199E"/>
    <w:p w14:paraId="2A632A1B" w14:textId="77777777" w:rsidR="002D199E" w:rsidRDefault="002D199E"/>
    <w:p w14:paraId="39532A1F" w14:textId="77777777" w:rsidR="002D199E" w:rsidRDefault="002D199E"/>
    <w:p w14:paraId="4683B8B5" w14:textId="77777777" w:rsidR="002D199E" w:rsidRDefault="002D199E"/>
    <w:p w14:paraId="4651E29A" w14:textId="77777777" w:rsidR="002D199E" w:rsidRDefault="002D199E"/>
    <w:p w14:paraId="4E6F0888" w14:textId="77777777" w:rsidR="002D199E" w:rsidRDefault="002D19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33EA8C" wp14:editId="4BB9FC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45F55" w14:textId="77777777" w:rsidR="002D199E" w:rsidRDefault="002D19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3EA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A45F55" w14:textId="77777777" w:rsidR="002D199E" w:rsidRDefault="002D19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A73A67" w14:textId="77777777" w:rsidR="002D199E" w:rsidRDefault="002D199E"/>
    <w:p w14:paraId="6E783198" w14:textId="77777777" w:rsidR="002D199E" w:rsidRDefault="002D199E"/>
    <w:p w14:paraId="14138C8E" w14:textId="77777777" w:rsidR="002D199E" w:rsidRDefault="002D19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1441CD" wp14:editId="592D15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5FA7" w14:textId="77777777" w:rsidR="002D199E" w:rsidRDefault="002D199E"/>
                          <w:p w14:paraId="7FEA5079" w14:textId="77777777" w:rsidR="002D199E" w:rsidRDefault="002D19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1441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285FA7" w14:textId="77777777" w:rsidR="002D199E" w:rsidRDefault="002D199E"/>
                    <w:p w14:paraId="7FEA5079" w14:textId="77777777" w:rsidR="002D199E" w:rsidRDefault="002D19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03F2A3" w14:textId="77777777" w:rsidR="002D199E" w:rsidRDefault="002D199E"/>
    <w:p w14:paraId="2B8022E5" w14:textId="77777777" w:rsidR="002D199E" w:rsidRDefault="002D199E">
      <w:pPr>
        <w:rPr>
          <w:sz w:val="2"/>
          <w:szCs w:val="2"/>
        </w:rPr>
      </w:pPr>
    </w:p>
    <w:p w14:paraId="6DC77033" w14:textId="77777777" w:rsidR="002D199E" w:rsidRDefault="002D199E"/>
    <w:p w14:paraId="17283989" w14:textId="77777777" w:rsidR="002D199E" w:rsidRDefault="002D199E">
      <w:pPr>
        <w:spacing w:after="0" w:line="240" w:lineRule="auto"/>
      </w:pPr>
    </w:p>
  </w:footnote>
  <w:footnote w:type="continuationSeparator" w:id="0">
    <w:p w14:paraId="3CEE66D8" w14:textId="77777777" w:rsidR="002D199E" w:rsidRDefault="002D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99E"/>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90653</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3472</cp:revision>
  <cp:lastPrinted>2009-02-06T05:36:00Z</cp:lastPrinted>
  <dcterms:created xsi:type="dcterms:W3CDTF">2024-01-07T13:43:00Z</dcterms:created>
  <dcterms:modified xsi:type="dcterms:W3CDTF">2025-05-07T18:52:00Z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