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8356"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Хаецкий, Александр Васильевич.</w:t>
      </w:r>
    </w:p>
    <w:p w14:paraId="510E3DD4"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Новые кинетические явления в полупроводниковых электронных системах низкой размерности : диссертация ... доктора физико-математических наук : 01.04.07. - Черноголовка, 2000. - 232 с. : ил.</w:t>
      </w:r>
    </w:p>
    <w:p w14:paraId="2A66C1B7"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Оглавление диссертациидоктор физико-математических наук Хаецкий, Александр Васильевич</w:t>
      </w:r>
    </w:p>
    <w:p w14:paraId="4322444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Введение б</w:t>
      </w:r>
    </w:p>
    <w:p w14:paraId="14A3080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 АНОМАЛЬНОЕ ТУННЕЛИРОВАНИЕ ЭЛЕКТРОНА В МАГНИТНОМ</w:t>
      </w:r>
    </w:p>
    <w:p w14:paraId="4D76D386"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ПОЛЕ ВБЛИЗИ ПОВЕРХНОСТИ</w:t>
      </w:r>
    </w:p>
    <w:p w14:paraId="629D884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1.1 Введение</w:t>
      </w:r>
    </w:p>
    <w:p w14:paraId="508117E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1.2 Пленка с параболическим потенциалом.</w:t>
      </w:r>
    </w:p>
    <w:p w14:paraId="037DECA8"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1.3 Асимптотика волновой функции примеси, расположенной вблизи границы кристалла.</w:t>
      </w:r>
    </w:p>
    <w:p w14:paraId="10EC9B50"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1.4 Примесный центр в пленке.</w:t>
      </w:r>
    </w:p>
    <w:p w14:paraId="600EFAF7"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1.5 Интерпретация с помощью фейнмановского интеграла по траекториям</w:t>
      </w:r>
    </w:p>
    <w:p w14:paraId="39BECAB2"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1.6 Влияние поверхности на прыжковую проводимость в магнитном поле</w:t>
      </w:r>
    </w:p>
    <w:p w14:paraId="6772D6E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 ТУННЕЛИРОВАНИЕ В МАГНИТНОМ ПОЛЕ С УЧАСТИЕМ ФО-НОНА: ПРИЛОЖЕНИЕ К ПРЫЖКОВОЙ ПРОВОДИМОСТИ, ТУН</w:t>
      </w:r>
    </w:p>
    <w:p w14:paraId="3BAAECE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НЕЛЬНОМУ КОНТАКТУ И КВАНТОВОМУ ЭФФЕКТУ ХОЛЛА</w:t>
      </w:r>
    </w:p>
    <w:p w14:paraId="275022DB"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2.1 Введение.</w:t>
      </w:r>
    </w:p>
    <w:p w14:paraId="4855EE78"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2.2 Вероятность одиночного прыжка между локализованными состояниями.</w:t>
      </w:r>
    </w:p>
    <w:p w14:paraId="23AA534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2.3 Влияние фононов на величину проводимости элемента сетки сопротивлений Миллера-Абрахамса в 2Б системах в поперечном магнитном поле.</w:t>
      </w:r>
    </w:p>
    <w:p w14:paraId="584A856A"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2.4 Туннельный переход в поперечном магнитном поле.</w:t>
      </w:r>
    </w:p>
    <w:p w14:paraId="3DED288C"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2.4.1 Зависимость упругого кондактанса от толщины прослойки.</w:t>
      </w:r>
    </w:p>
    <w:p w14:paraId="4E39520F"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2.4.2 Кондактанс и вольт-амперная характеристика при подбарьерном рассеянии на фононах.</w:t>
      </w:r>
    </w:p>
    <w:p w14:paraId="080DE31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2.4.3 Нелинейный дифференциальный кондактанс при Т = 0.</w:t>
      </w:r>
    </w:p>
    <w:p w14:paraId="17CCBFF2"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2.4.4 Температурная зависимость линейного кондактанса.</w:t>
      </w:r>
    </w:p>
    <w:p w14:paraId="24EC664E"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2.4.5 Нелинейный кондактанс при конечной температуре.</w:t>
      </w:r>
    </w:p>
    <w:p w14:paraId="1C1D8B7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2.5 Переходы с участием фононов между краевыми состояниями в двумерных баллистических структурах.</w:t>
      </w:r>
    </w:p>
    <w:p w14:paraId="347B1E02"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3 СПИНОВАЯ РЕЛАКСАЦИЯ В МЕЗОСКОПИЧЕСКИХ ЭЛЕКТРОННЫХ СИСТЕМАХ</w:t>
      </w:r>
    </w:p>
    <w:p w14:paraId="723AEFCA"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3.1 Спиновая релаксация в полупроводниковых квантовых точках.</w:t>
      </w:r>
    </w:p>
    <w:p w14:paraId="5A0E1A02"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3.1.1 Переходы между различными орбитальными состояниями с переворотом спина.</w:t>
      </w:r>
    </w:p>
    <w:p w14:paraId="6A08A1DB"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lastRenderedPageBreak/>
        <w:t>3.1.2 Переходы с переворотом спина между зеемановскими подуровнями.</w:t>
      </w:r>
    </w:p>
    <w:p w14:paraId="6836344F"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3.2 Спиновая релаксация в режиме квантового эффекта Холла.</w:t>
      </w:r>
    </w:p>
    <w:p w14:paraId="0281AE2B"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3.2.1 Переходы между спиново-расщепленными краевыми каналами в режиме квантового эффекта Холла (фактор заполнения 2).</w:t>
      </w:r>
    </w:p>
    <w:p w14:paraId="44035793"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3.2.2 Влияние кулоновского взаимодействия на спиновую релаксацию вблизи фактора заполнения 1 (замечание).</w:t>
      </w:r>
    </w:p>
    <w:p w14:paraId="4F4385D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 ВЛИЯНИЕ КУЛОНОВСКИХ КОРРЕЛЯЦИЙ НА КИНЕТИЧЕСКИЕ ЯВЛЕНИЯ В НИЗКОРАЗМЕРНЫХ СИСТЕМАХ В КЛАССИЧЕСКОМ МАГНИТНОМ ПОЛЕ</w:t>
      </w:r>
    </w:p>
    <w:p w14:paraId="6C722EA4"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4.1 Анизотропия нулевых дуффузионных аномалий для различных ориентаций внешнего магнитного поля.</w:t>
      </w:r>
    </w:p>
    <w:p w14:paraId="737449DA"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4.1.1 Введение.</w:t>
      </w:r>
    </w:p>
    <w:p w14:paraId="4F422F33"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4.1.2 Формализм.</w:t>
      </w:r>
    </w:p>
    <w:p w14:paraId="39198CDF"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4.1.3 Вычисление действия 3(ш).</w:t>
      </w:r>
    </w:p>
    <w:p w14:paraId="243E1C9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4.1.4 Нелинейный дифференциальный кондактанс.</w:t>
      </w:r>
    </w:p>
    <w:p w14:paraId="7DDB443C"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 Кулоновское увлечение в промежуточных магнитных полях.</w:t>
      </w:r>
    </w:p>
    <w:p w14:paraId="5FD5B64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4.2.1 Введение.</w:t>
      </w:r>
    </w:p>
    <w:p w14:paraId="24BE544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4.2.2 Метод</w:t>
      </w:r>
    </w:p>
    <w:p w14:paraId="34B4E2A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4.2.3 Поляризационная функция и магнетоплазмоны.</w:t>
      </w:r>
    </w:p>
    <w:p w14:paraId="1A679129"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4.2.4 Магнетоплазмонный вклад.</w:t>
      </w:r>
    </w:p>
    <w:p w14:paraId="123894BC"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4.2.5 Резонансное туннелирование магнетоплазмонов.</w:t>
      </w:r>
    </w:p>
    <w:p w14:paraId="1FAEA4A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4.2.6 Результаты: высокие температуры.</w:t>
      </w:r>
    </w:p>
    <w:p w14:paraId="09F0330E"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4.2.7 Результаты для низких температур.</w:t>
      </w:r>
    </w:p>
    <w:p w14:paraId="5EE3480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 КИНЕТИЧЕСКИЕ ЯВЛЕНИЯ И ЭФФЕКТЫ СВЯЗАННЫЕ С КУЛО-НОВСКИМИ КОРРЕЛЯЦИЯМИ В РЕЖИМЕ КВАНТОВОГО ЭФФЕКТА ХОЛЛА</w:t>
      </w:r>
    </w:p>
    <w:p w14:paraId="504EE0E6"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5.1 Квантовый фазовый переход в скирмионной решетке (фактор заполнения 1).</w:t>
      </w:r>
    </w:p>
    <w:p w14:paraId="7D16C5C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5.1.1 Введение</w:t>
      </w:r>
    </w:p>
    <w:p w14:paraId="6DAE1E2F"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5.1.2 Основное состояние скирмионной решетки.</w:t>
      </w:r>
    </w:p>
    <w:p w14:paraId="4BC8E896"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5.1.3 Квантовый фазовый переход</w:t>
      </w:r>
    </w:p>
    <w:p w14:paraId="758F918A"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5.2 Вигнеровская молекула на вершине квантового дота (фактор заполнения 1). 142 5.2.1 Ультрамедленная динамика, связанная с образованием молекулы</w:t>
      </w:r>
    </w:p>
    <w:p w14:paraId="1FCF4D2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5.3 Геометрический эффект композитных фермионов (фактор заполнения 1/2).</w:t>
      </w:r>
    </w:p>
    <w:p w14:paraId="6ED07C8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6 ЭФФЕКТ ХОЛЛА И МАГНЕТОСОПРОТИВЛЕНИЕ ДВУМЕРНОГО ЭЛЕКТРОННОГО ГАЗА ПРИ РАССЕЯНИИ НА МИКРОНЕОДНО-РОДНОСТЯХ МАГНИТНОГО ПОЛЯ</w:t>
      </w:r>
    </w:p>
    <w:p w14:paraId="4F4553CD"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6.1 Введение</w:t>
      </w:r>
    </w:p>
    <w:p w14:paraId="31ACD1E4"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lastRenderedPageBreak/>
        <w:t>6.2 Одноквантовый вихрь (7 = 1/2).</w:t>
      </w:r>
    </w:p>
    <w:p w14:paraId="4DFCD951"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6.3 Многоквантовый вихрь (7 &gt; 1).</w:t>
      </w:r>
    </w:p>
    <w:p w14:paraId="7829C8D2"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 НОВЫЕ РАЗМЕРНЫЕ ЭФФЕКТЫ В ПРОВОДИМОСТИ НЕКОТОРЫХ ЭЛЕКТРОННЫХ СИСТЕМ</w:t>
      </w:r>
    </w:p>
    <w:p w14:paraId="760A1CAB"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7.1 Нелинейная квантовая проводимость микросужения.</w:t>
      </w:r>
    </w:p>
    <w:p w14:paraId="7CFABA0A"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7.2 Классический размерный эффект в электропроводности полупроводников с вырожденной валентной зоной типа GaAs при зеркальном рассеянии.</w:t>
      </w:r>
    </w:p>
    <w:p w14:paraId="39BFFD7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7.2.1 Введение</w:t>
      </w:r>
    </w:p>
    <w:p w14:paraId="156B33AB"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7.2.2 Общее выражение для электропроводности пластины</w:t>
      </w:r>
    </w:p>
    <w:p w14:paraId="4CA9E982"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7.2.3 Статическая электропроводность.</w:t>
      </w:r>
    </w:p>
    <w:p w14:paraId="2D6FF785"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7.2.4 Переменное электрическое поле. Вещественная часть электропроводности</w:t>
      </w:r>
    </w:p>
    <w:p w14:paraId="3B77743F" w14:textId="77777777" w:rsidR="003C5391" w:rsidRPr="003C5391" w:rsidRDefault="003C5391" w:rsidP="003C5391">
      <w:pPr>
        <w:rPr>
          <w:rFonts w:ascii="Helvetica" w:eastAsia="Symbol" w:hAnsi="Helvetica" w:cs="Helvetica"/>
          <w:b/>
          <w:bCs/>
          <w:color w:val="222222"/>
          <w:kern w:val="0"/>
          <w:sz w:val="21"/>
          <w:szCs w:val="21"/>
          <w:lang w:eastAsia="ru-RU"/>
        </w:rPr>
      </w:pPr>
      <w:r w:rsidRPr="003C5391">
        <w:rPr>
          <w:rFonts w:ascii="Helvetica" w:eastAsia="Symbol" w:hAnsi="Helvetica" w:cs="Helvetica"/>
          <w:b/>
          <w:bCs/>
          <w:color w:val="222222"/>
          <w:kern w:val="0"/>
          <w:sz w:val="21"/>
          <w:szCs w:val="21"/>
          <w:lang w:eastAsia="ru-RU"/>
        </w:rPr>
        <w:t>7.3 Осцилляции поперечного магнетосопротивления микроконтакта</w:t>
      </w:r>
    </w:p>
    <w:p w14:paraId="071EBB05" w14:textId="0E8E1FD7" w:rsidR="00E67B85" w:rsidRPr="003C5391" w:rsidRDefault="00E67B85" w:rsidP="003C5391"/>
    <w:sectPr w:rsidR="00E67B85" w:rsidRPr="003C53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099C" w14:textId="77777777" w:rsidR="00810E96" w:rsidRDefault="00810E96">
      <w:pPr>
        <w:spacing w:after="0" w:line="240" w:lineRule="auto"/>
      </w:pPr>
      <w:r>
        <w:separator/>
      </w:r>
    </w:p>
  </w:endnote>
  <w:endnote w:type="continuationSeparator" w:id="0">
    <w:p w14:paraId="227FFEEE" w14:textId="77777777" w:rsidR="00810E96" w:rsidRDefault="0081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A277" w14:textId="77777777" w:rsidR="00810E96" w:rsidRDefault="00810E96"/>
    <w:p w14:paraId="64DC6A32" w14:textId="77777777" w:rsidR="00810E96" w:rsidRDefault="00810E96"/>
    <w:p w14:paraId="76E2FE7D" w14:textId="77777777" w:rsidR="00810E96" w:rsidRDefault="00810E96"/>
    <w:p w14:paraId="7D4A0B0D" w14:textId="77777777" w:rsidR="00810E96" w:rsidRDefault="00810E96"/>
    <w:p w14:paraId="1C96E57D" w14:textId="77777777" w:rsidR="00810E96" w:rsidRDefault="00810E96"/>
    <w:p w14:paraId="63EEB850" w14:textId="77777777" w:rsidR="00810E96" w:rsidRDefault="00810E96"/>
    <w:p w14:paraId="5821AEFA" w14:textId="77777777" w:rsidR="00810E96" w:rsidRDefault="00810E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789D01" wp14:editId="7C2BEC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428AB" w14:textId="77777777" w:rsidR="00810E96" w:rsidRDefault="00810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89D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7428AB" w14:textId="77777777" w:rsidR="00810E96" w:rsidRDefault="00810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428576" w14:textId="77777777" w:rsidR="00810E96" w:rsidRDefault="00810E96"/>
    <w:p w14:paraId="5606D522" w14:textId="77777777" w:rsidR="00810E96" w:rsidRDefault="00810E96"/>
    <w:p w14:paraId="5F2B6E50" w14:textId="77777777" w:rsidR="00810E96" w:rsidRDefault="00810E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0BB3DF" wp14:editId="280043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1CCDF" w14:textId="77777777" w:rsidR="00810E96" w:rsidRDefault="00810E96"/>
                          <w:p w14:paraId="616D64AC" w14:textId="77777777" w:rsidR="00810E96" w:rsidRDefault="00810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0BB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91CCDF" w14:textId="77777777" w:rsidR="00810E96" w:rsidRDefault="00810E96"/>
                    <w:p w14:paraId="616D64AC" w14:textId="77777777" w:rsidR="00810E96" w:rsidRDefault="00810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33E1A9" w14:textId="77777777" w:rsidR="00810E96" w:rsidRDefault="00810E96"/>
    <w:p w14:paraId="0164C7C5" w14:textId="77777777" w:rsidR="00810E96" w:rsidRDefault="00810E96">
      <w:pPr>
        <w:rPr>
          <w:sz w:val="2"/>
          <w:szCs w:val="2"/>
        </w:rPr>
      </w:pPr>
    </w:p>
    <w:p w14:paraId="12508CF6" w14:textId="77777777" w:rsidR="00810E96" w:rsidRDefault="00810E96"/>
    <w:p w14:paraId="373C7C48" w14:textId="77777777" w:rsidR="00810E96" w:rsidRDefault="00810E96">
      <w:pPr>
        <w:spacing w:after="0" w:line="240" w:lineRule="auto"/>
      </w:pPr>
    </w:p>
  </w:footnote>
  <w:footnote w:type="continuationSeparator" w:id="0">
    <w:p w14:paraId="345AE581" w14:textId="77777777" w:rsidR="00810E96" w:rsidRDefault="0081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E96"/>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111519</TotalTime>
  <Pages>3</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1781</cp:revision>
  <cp:lastPrinted>2009-02-06T05:36:00Z</cp:lastPrinted>
  <dcterms:created xsi:type="dcterms:W3CDTF">2024-01-07T13:43:00Z</dcterms:created>
  <dcterms:modified xsi:type="dcterms:W3CDTF">2025-06-10T21:39:00Z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