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E7AB"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Крутякова, Валентина Павловна.</w:t>
      </w:r>
    </w:p>
    <w:p w14:paraId="257770BA"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Исследование пробоя щелочно-галоидных кристаллов импульсами лазерного излучения лямбда=10,6 МКМ : диссертация ... кандидата физико-математических наук : 01.04.10. - Ленинград, 1984. - 175 с. : ил.</w:t>
      </w:r>
    </w:p>
    <w:p w14:paraId="722C4EBB"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Оглавление диссертациикандидат физико-математических наук Крутякова, Валентина Павловна</w:t>
      </w:r>
    </w:p>
    <w:p w14:paraId="28D560DC"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ВВЕДЕНИЕ.</w:t>
      </w:r>
    </w:p>
    <w:p w14:paraId="1CF19464"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ГЛАВА I.СОВРЕМЕННЫЕ ПРЕДСТАВЛЕНИЯ О ПРИРОДЕ ОПТИЧЕСКОГО</w:t>
      </w:r>
    </w:p>
    <w:p w14:paraId="7AD68A34"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ПРОБОЯ В ОБЪЕМЕ ТВЕРДЫХ ПРОЗРАЧНЫХ ДИЭЛЕКТРИКОВ</w:t>
      </w:r>
    </w:p>
    <w:p w14:paraId="1380F0D8"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ОБЗОР ЛИТЕРАТУРЫ).</w:t>
      </w:r>
    </w:p>
    <w:p w14:paraId="54A43D00"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ГЛАВА 2.МЕТОДИКА ЭКСПЕРИМЕНТА.</w:t>
      </w:r>
    </w:p>
    <w:p w14:paraId="3BC4FB1F"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2.1.Установка для исследования рассеяния, свечения и структуры очагов разрушения при воздействии на щелочно-галоидные кристаллы импульсов лазерного излучения -Лг=Ю,6мкм.</w:t>
      </w:r>
    </w:p>
    <w:p w14:paraId="0EE2B11A"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2.1.1.Методика измерения рассеяния.</w:t>
      </w:r>
    </w:p>
    <w:p w14:paraId="29B0E7F2"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2.1.2.Me то дика исследования вспышек свечения.</w:t>
      </w:r>
    </w:p>
    <w:p w14:paraId="02BEFCEB"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2.1.3.Методика исследования структуры очагов разрушения.</w:t>
      </w:r>
    </w:p>
    <w:p w14:paraId="73F97A37"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2.2.Установка для измерения коэффициентов поглощения щелочно-галоидных кристаллов в области 10,6мкм калориметрическим методом.</w:t>
      </w:r>
    </w:p>
    <w:p w14:paraId="44D28EB0"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2.3.Измерение фотолюминесценции щелочно-галоидных кристаллов.</w:t>
      </w:r>
    </w:p>
    <w:p w14:paraId="5CB8C656"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2.4.Исследование состава и структуры поглощающих не-однородностей электронномикроскопическим методом.</w:t>
      </w:r>
    </w:p>
    <w:p w14:paraId="379DA743"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2.5.Установка для исследования триболюминесценции щелочно-галоидных кристаллов.</w:t>
      </w:r>
    </w:p>
    <w:p w14:paraId="36267CE6"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2.6.Оценка концентрации и размеров поглощающих неоднородностей и порогов оптического пробоя.</w:t>
      </w:r>
    </w:p>
    <w:p w14:paraId="7D9248EF"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ГЛАВА 3.ИССЛЕДОВАНИЕ ПРОЦЕССОВ, СОПРОВОЖДАЮЩИХ ОПТИЧЕСКИЙ</w:t>
      </w:r>
    </w:p>
    <w:p w14:paraId="700500AB"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ПРОБОЙ ЩЕЛОЧНО-ГАЛОИДНЫХ КРИСТАЛЛОВ ИМПУЛЬСАМИ ЛА</w:t>
      </w:r>
    </w:p>
    <w:p w14:paraId="0AF7861A"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ЗЕРНОГО ИЗЛУЧЕНИЯ -А =10,6 МКМ.</w:t>
      </w:r>
    </w:p>
    <w:p w14:paraId="54E04F2A"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3.1.Сопоставление оптических характеристик щелочно-галоидных кристаллов с порогами оптического пробоя в области Юмкм.</w:t>
      </w:r>
    </w:p>
    <w:p w14:paraId="3C49CF2E"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3.1.1.Поглощение в области 10,6мкм.</w:t>
      </w:r>
    </w:p>
    <w:p w14:paraId="769DF824"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3.1.2. Фо толюминесценция.</w:t>
      </w:r>
    </w:p>
    <w:p w14:paraId="25457484"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3.1.3.Пороги пробоя и концентрация поглощающих неодно родностей.</w:t>
      </w:r>
    </w:p>
    <w:p w14:paraId="7493B41B"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3.2.Влияние центров окраски на оптические свойства и пороги пробоя щелочно-галоидных кристаллов в области 10,6мкм.</w:t>
      </w:r>
    </w:p>
    <w:p w14:paraId="61716CF0"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lastRenderedPageBreak/>
        <w:t>3.3.Исследование структуры очагов разрушения и кинетики свечения щелочно-галоидных кристаллов при воздействии импульсов лазерного излучения a s=I0,6mkm.</w:t>
      </w:r>
    </w:p>
    <w:p w14:paraId="576D1A36"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3.4.Сопоставление кинетики роста рассеяния и интенсивности свечения в щелочно-галоидных кристаллах при воздействии импульсов лазерного излучения А =10,6мкм.</w:t>
      </w:r>
    </w:p>
    <w:p w14:paraId="0F938075"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3.5.Исследование скорости роста очагов микроразруше^ ний в щелочно-галоидных кристаллах при воздействии импульсов лазерного излучения А «Ю.бмкм.</w:t>
      </w:r>
    </w:p>
    <w:p w14:paraId="28B3BF21"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Выводы к главе 3.</w:t>
      </w:r>
    </w:p>
    <w:p w14:paraId="12B8186D"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ШВА 4.ИССЛЕДОВАНИЕ ПРИРОДЫ И СОСТАВА ПОГЛОЩАЮЩИХ НЕ0ДН0</w:t>
      </w:r>
    </w:p>
    <w:p w14:paraId="3B8DD35B"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Р0ДН0СТЕЙ В ЩЕЛОЧНО-ГАЛОИДНЫХ КРИСТАЛЛАХ.</w:t>
      </w:r>
    </w:p>
    <w:p w14:paraId="4AF22805"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4.1.Исследование структуры и состава поглощающих неоднородноетей в щелочно-галоидных кристаллах электронномикроскопическим методом.</w:t>
      </w:r>
    </w:p>
    <w:p w14:paraId="46F6191D"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4.2.Анализ спектральных зависимостей вспышек свечения в объеме щелочно-галоидных кристаллов при воздействии импульсов лазерного излучения</w:t>
      </w:r>
    </w:p>
    <w:p w14:paraId="6A2E4A72"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A s=I0,бмкм. НО</w:t>
      </w:r>
    </w:p>
    <w:p w14:paraId="0CEADA3F"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Выводы к главе 4.</w:t>
      </w:r>
    </w:p>
    <w:p w14:paraId="28C36CC5"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ШВА 5.ИССЛЕДОВАНИЕ ТРИБОЛКМИНЕСЦЕНЦИИ ЩЕЛ0ЧН0-ГАЛ0ИДНЫХ</w:t>
      </w:r>
    </w:p>
    <w:p w14:paraId="6C3078C9"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КРИСТАЛЛОВ.</w:t>
      </w:r>
    </w:p>
    <w:p w14:paraId="1A96B234"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5.1.Исследование спектра триболюминесценции</w:t>
      </w:r>
    </w:p>
    <w:p w14:paraId="223F400C"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5.2.Кинетика вспышек триболюминесценции в различных областях спектра.</w:t>
      </w:r>
    </w:p>
    <w:p w14:paraId="6F88C6F3"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5.3.Локализация свечения различного спектрального состава при триболюминесценции Afo Сб.</w:t>
      </w:r>
    </w:p>
    <w:p w14:paraId="6D455A20" w14:textId="77777777" w:rsidR="005D0630" w:rsidRPr="005D0630" w:rsidRDefault="005D0630" w:rsidP="005D0630">
      <w:pPr>
        <w:rPr>
          <w:rFonts w:ascii="Helvetica" w:eastAsia="Symbol" w:hAnsi="Helvetica" w:cs="Helvetica"/>
          <w:b/>
          <w:bCs/>
          <w:color w:val="222222"/>
          <w:kern w:val="0"/>
          <w:sz w:val="21"/>
          <w:szCs w:val="21"/>
          <w:lang w:eastAsia="ru-RU"/>
        </w:rPr>
      </w:pPr>
      <w:r w:rsidRPr="005D0630">
        <w:rPr>
          <w:rFonts w:ascii="Helvetica" w:eastAsia="Symbol" w:hAnsi="Helvetica" w:cs="Helvetica"/>
          <w:b/>
          <w:bCs/>
          <w:color w:val="222222"/>
          <w:kern w:val="0"/>
          <w:sz w:val="21"/>
          <w:szCs w:val="21"/>
          <w:lang w:eastAsia="ru-RU"/>
        </w:rPr>
        <w:t>Выводы к главе 5.</w:t>
      </w:r>
    </w:p>
    <w:p w14:paraId="3869883D" w14:textId="09587367" w:rsidR="00F11235" w:rsidRPr="005D0630" w:rsidRDefault="00F11235" w:rsidP="005D0630"/>
    <w:sectPr w:rsidR="00F11235" w:rsidRPr="005D06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F4C5" w14:textId="77777777" w:rsidR="008E7B16" w:rsidRDefault="008E7B16">
      <w:pPr>
        <w:spacing w:after="0" w:line="240" w:lineRule="auto"/>
      </w:pPr>
      <w:r>
        <w:separator/>
      </w:r>
    </w:p>
  </w:endnote>
  <w:endnote w:type="continuationSeparator" w:id="0">
    <w:p w14:paraId="1BBD436D" w14:textId="77777777" w:rsidR="008E7B16" w:rsidRDefault="008E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B0CC" w14:textId="77777777" w:rsidR="008E7B16" w:rsidRDefault="008E7B16"/>
    <w:p w14:paraId="7C585F04" w14:textId="77777777" w:rsidR="008E7B16" w:rsidRDefault="008E7B16"/>
    <w:p w14:paraId="654225A5" w14:textId="77777777" w:rsidR="008E7B16" w:rsidRDefault="008E7B16"/>
    <w:p w14:paraId="35AB1B43" w14:textId="77777777" w:rsidR="008E7B16" w:rsidRDefault="008E7B16"/>
    <w:p w14:paraId="00419789" w14:textId="77777777" w:rsidR="008E7B16" w:rsidRDefault="008E7B16"/>
    <w:p w14:paraId="6F5F0D1A" w14:textId="77777777" w:rsidR="008E7B16" w:rsidRDefault="008E7B16"/>
    <w:p w14:paraId="2C869057" w14:textId="77777777" w:rsidR="008E7B16" w:rsidRDefault="008E7B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B8D8AC" wp14:editId="225D26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61512" w14:textId="77777777" w:rsidR="008E7B16" w:rsidRDefault="008E7B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B8D8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361512" w14:textId="77777777" w:rsidR="008E7B16" w:rsidRDefault="008E7B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5C1F10" w14:textId="77777777" w:rsidR="008E7B16" w:rsidRDefault="008E7B16"/>
    <w:p w14:paraId="06209144" w14:textId="77777777" w:rsidR="008E7B16" w:rsidRDefault="008E7B16"/>
    <w:p w14:paraId="2A71991F" w14:textId="77777777" w:rsidR="008E7B16" w:rsidRDefault="008E7B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8BE207" wp14:editId="136B08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18B90" w14:textId="77777777" w:rsidR="008E7B16" w:rsidRDefault="008E7B16"/>
                          <w:p w14:paraId="0C53D913" w14:textId="77777777" w:rsidR="008E7B16" w:rsidRDefault="008E7B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8BE2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018B90" w14:textId="77777777" w:rsidR="008E7B16" w:rsidRDefault="008E7B16"/>
                    <w:p w14:paraId="0C53D913" w14:textId="77777777" w:rsidR="008E7B16" w:rsidRDefault="008E7B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0C15AC" w14:textId="77777777" w:rsidR="008E7B16" w:rsidRDefault="008E7B16"/>
    <w:p w14:paraId="61A85866" w14:textId="77777777" w:rsidR="008E7B16" w:rsidRDefault="008E7B16">
      <w:pPr>
        <w:rPr>
          <w:sz w:val="2"/>
          <w:szCs w:val="2"/>
        </w:rPr>
      </w:pPr>
    </w:p>
    <w:p w14:paraId="125436FF" w14:textId="77777777" w:rsidR="008E7B16" w:rsidRDefault="008E7B16"/>
    <w:p w14:paraId="43CE845E" w14:textId="77777777" w:rsidR="008E7B16" w:rsidRDefault="008E7B16">
      <w:pPr>
        <w:spacing w:after="0" w:line="240" w:lineRule="auto"/>
      </w:pPr>
    </w:p>
  </w:footnote>
  <w:footnote w:type="continuationSeparator" w:id="0">
    <w:p w14:paraId="62995B5A" w14:textId="77777777" w:rsidR="008E7B16" w:rsidRDefault="008E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16"/>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162833</TotalTime>
  <Pages>2</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4921</cp:revision>
  <cp:lastPrinted>2009-02-06T05:36:00Z</cp:lastPrinted>
  <dcterms:created xsi:type="dcterms:W3CDTF">2024-01-07T13:43:00Z</dcterms:created>
  <dcterms:modified xsi:type="dcterms:W3CDTF">2025-09-13T06:39:00Z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