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49BA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Герасимова Наталья Ивановна. Традиционалистско-консервативная парадигма как фактор результативности образовательной системы Японии : Дис. ... канд. пед. наук : 13.00.01 : Карачаевск, 2000 152 c. РГБ ОД, 61:01-13/1240-3</w:t>
      </w:r>
    </w:p>
    <w:p w14:paraId="0C301A86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</w:p>
    <w:p w14:paraId="2C7631C4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</w:p>
    <w:p w14:paraId="4D5FF0B0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</w:p>
    <w:p w14:paraId="74A16A86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КАРАЧАЕВО-ЧЕРКЕССКИЙ Г ОСУДАРСТВЕННЫЙ ПЕДАГОГИЧЕСКИЙ УНИВЕРСИТЕТ</w:t>
      </w:r>
    </w:p>
    <w:p w14:paraId="6F8087AB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На правах рукописи і</w:t>
      </w:r>
    </w:p>
    <w:p w14:paraId="30E1A807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• Чг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>'</w:t>
      </w:r>
    </w:p>
    <w:p w14:paraId="5BF7E697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,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>ГЕРАСИМОВА НАТАЛЬЯ ИВАНОВНА</w:t>
      </w:r>
    </w:p>
    <w:p w14:paraId="505604B9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*'л</w:t>
      </w:r>
    </w:p>
    <w:p w14:paraId="0F000D32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л</w:t>
      </w:r>
    </w:p>
    <w:p w14:paraId="1006DE6E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ТРАДИЦИОНАЛИСТСКО - КОНСЕРВАТИВНАЯ ПАРАДИГМА КАК ФАКТОР РЕЗУЛЬТАТИВНОСТИ ОБРАЗОВАТЕЛЬНОЙ СИСТЕМЫ ЯПОНИИ</w:t>
      </w:r>
    </w:p>
    <w:p w14:paraId="728FDC54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Специальность 13. 00. 01- общая педагогика</w:t>
      </w:r>
    </w:p>
    <w:p w14:paraId="14046F77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f</w:t>
      </w:r>
    </w:p>
    <w:p w14:paraId="0934DFE8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Научный руководитель- доктор педагогических наук, профессор Узденова С.Б.</w:t>
      </w:r>
    </w:p>
    <w:p w14:paraId="4C7E792F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 xml:space="preserve">Карачаевск- 2000 </w:t>
      </w:r>
    </w:p>
    <w:p w14:paraId="2AFBD8DE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СОДЕРЖАНИЕ</w:t>
      </w:r>
    </w:p>
    <w:p w14:paraId="1ABB797E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ВВЕДЕНИЕ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>3</w:t>
      </w:r>
    </w:p>
    <w:p w14:paraId="25309D22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ГЛАВА I. СУЩНОСТЬ ТРАДИЦИОНАЛИСТСКО - КОНСЕРВАТИВНОЙ</w:t>
      </w:r>
    </w:p>
    <w:p w14:paraId="5508EA55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ПАРАДИГМЫ И ОСОБЕННОСТИ ЕЕ СТАНОВЛЕНИЯ В ЯПОНИИ</w:t>
      </w:r>
    </w:p>
    <w:p w14:paraId="52129592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1.1.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>Понятие парадигмы и основные черты традиционалистско-</w:t>
      </w:r>
    </w:p>
    <w:p w14:paraId="2E00E1F3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консервативной парадигмы образования в современной Японии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>10</w:t>
      </w:r>
    </w:p>
    <w:p w14:paraId="72E8EDEF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1.2.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>Процесс становления дореформенной системы образования в</w:t>
      </w:r>
    </w:p>
    <w:p w14:paraId="6CFCCEAD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Японии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>27</w:t>
      </w:r>
    </w:p>
    <w:p w14:paraId="3991AF92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1.3.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>Особенности реформ японской системы образования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>42</w:t>
      </w:r>
    </w:p>
    <w:p w14:paraId="25093D19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lastRenderedPageBreak/>
        <w:t>ГЛАВА II. ВЗАИМОДЕЙСТВИЕ ОБРАЗОВАТЕЛЬНЫХ ПАРАДИГМ ЗАПАДНОЙ И ВОСТОЧНОЙ КУЛЬТУРЫ В ОБРАЗОВАТЕЛЬНОЙ СИСТЕМЕ ЯПОНИИ.</w:t>
      </w:r>
    </w:p>
    <w:p w14:paraId="6E799F60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2.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>1. Специфические характеристики взаимодействия национальной</w:t>
      </w:r>
    </w:p>
    <w:p w14:paraId="4AE42806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культуры, воспитания и образования в Японии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>66</w:t>
      </w:r>
    </w:p>
    <w:p w14:paraId="2DE05BA7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2.2. Социально-педагогическая ситуация в современной Японии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>85</w:t>
      </w:r>
    </w:p>
    <w:p w14:paraId="1328D79C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2.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>3. Синтез традиционного восточного воспитания и европейской модели образования как фактор результативности японской системы образования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 xml:space="preserve">  112</w:t>
      </w:r>
    </w:p>
    <w:p w14:paraId="20E42928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ЗАКЛЮЧЕНИЕ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 xml:space="preserve">  129</w:t>
      </w:r>
    </w:p>
    <w:p w14:paraId="6C0BA0D2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БИБЛИОГРАФИЧЕСКИЙ СПИСОК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>131</w:t>
      </w:r>
    </w:p>
    <w:p w14:paraId="15258876" w14:textId="77777777" w:rsidR="00BE00CC" w:rsidRPr="00BE00CC" w:rsidRDefault="00BE00CC" w:rsidP="00BE00CC">
      <w:pPr>
        <w:rPr>
          <w:rFonts w:ascii="Times New Roman" w:hAnsi="Times New Roman" w:cs="Times New Roman"/>
          <w:noProof/>
          <w:sz w:val="26"/>
          <w:szCs w:val="26"/>
        </w:rPr>
      </w:pPr>
      <w:r w:rsidRPr="00BE00CC">
        <w:rPr>
          <w:rFonts w:ascii="Times New Roman" w:hAnsi="Times New Roman" w:cs="Times New Roman"/>
          <w:noProof/>
          <w:sz w:val="26"/>
          <w:szCs w:val="26"/>
        </w:rPr>
        <w:t>ПРИЛОЖЕНИЕ</w:t>
      </w:r>
      <w:r w:rsidRPr="00BE00CC">
        <w:rPr>
          <w:rFonts w:ascii="Times New Roman" w:hAnsi="Times New Roman" w:cs="Times New Roman"/>
          <w:noProof/>
          <w:sz w:val="26"/>
          <w:szCs w:val="26"/>
        </w:rPr>
        <w:tab/>
        <w:t xml:space="preserve"> 146 </w:t>
      </w:r>
    </w:p>
    <w:p w14:paraId="3482A64E" w14:textId="199692E9" w:rsidR="008669E9" w:rsidRDefault="008669E9" w:rsidP="00BE00CC"/>
    <w:p w14:paraId="408EA5A6" w14:textId="25056584" w:rsidR="00BE00CC" w:rsidRDefault="00BE00CC" w:rsidP="00BE00CC"/>
    <w:p w14:paraId="5B1445D4" w14:textId="33C7BDCB" w:rsidR="00BE00CC" w:rsidRDefault="00BE00CC" w:rsidP="00BE00CC"/>
    <w:p w14:paraId="1966D7F6" w14:textId="77777777" w:rsidR="00BE00CC" w:rsidRDefault="00BE00CC" w:rsidP="00BE00CC">
      <w:pPr>
        <w:pStyle w:val="1020"/>
        <w:shd w:val="clear" w:color="auto" w:fill="auto"/>
        <w:spacing w:after="472" w:line="260" w:lineRule="exact"/>
      </w:pPr>
      <w:bookmarkStart w:id="0" w:name="bookmark37"/>
      <w:r>
        <w:rPr>
          <w:rStyle w:val="102"/>
          <w:b/>
          <w:bCs/>
          <w:color w:val="000000"/>
        </w:rPr>
        <w:t>ЗАКЛЮЧЕНИЕ</w:t>
      </w:r>
      <w:bookmarkEnd w:id="0"/>
    </w:p>
    <w:p w14:paraId="1977C0D3" w14:textId="77777777" w:rsidR="00BE00CC" w:rsidRDefault="00BE00CC" w:rsidP="00BE00CC">
      <w:pPr>
        <w:pStyle w:val="27"/>
        <w:shd w:val="clear" w:color="auto" w:fill="auto"/>
        <w:spacing w:after="0" w:line="465" w:lineRule="exact"/>
        <w:ind w:firstLine="700"/>
        <w:jc w:val="both"/>
      </w:pPr>
      <w:r>
        <w:rPr>
          <w:rStyle w:val="21"/>
          <w:rFonts w:eastAsiaTheme="majorEastAsia"/>
          <w:color w:val="000000"/>
        </w:rPr>
        <w:t>Проведенное нами исследование показало, что развитие консервативно-традиционалистской модели образования в иных условиях, а именно в социокультурной среде Востока, привело к появлению в ней новых черт, обусловленных культурной спецификой региона применения.</w:t>
      </w:r>
    </w:p>
    <w:p w14:paraId="222D2AEE" w14:textId="77777777" w:rsidR="00BE00CC" w:rsidRDefault="00BE00CC" w:rsidP="00BE00CC">
      <w:pPr>
        <w:pStyle w:val="27"/>
        <w:shd w:val="clear" w:color="auto" w:fill="auto"/>
        <w:spacing w:after="0" w:line="465" w:lineRule="exact"/>
        <w:ind w:firstLine="700"/>
        <w:jc w:val="both"/>
      </w:pPr>
      <w:r>
        <w:rPr>
          <w:rStyle w:val="21"/>
          <w:rFonts w:eastAsiaTheme="majorEastAsia"/>
          <w:color w:val="000000"/>
        </w:rPr>
        <w:t>Нами были исследованы основные характеристики японской системы образования на разных этапах ее развития.</w:t>
      </w:r>
    </w:p>
    <w:p w14:paraId="39D4C2DB" w14:textId="77777777" w:rsidR="00BE00CC" w:rsidRDefault="00BE00CC" w:rsidP="00BE00CC">
      <w:pPr>
        <w:pStyle w:val="27"/>
        <w:shd w:val="clear" w:color="auto" w:fill="auto"/>
        <w:spacing w:after="0" w:line="465" w:lineRule="exact"/>
        <w:ind w:firstLine="700"/>
        <w:jc w:val="both"/>
      </w:pPr>
      <w:r>
        <w:rPr>
          <w:rStyle w:val="21"/>
          <w:rFonts w:eastAsiaTheme="majorEastAsia"/>
          <w:color w:val="000000"/>
        </w:rPr>
        <w:lastRenderedPageBreak/>
        <w:t>Анализ педагогической литературы показал, что в VI- XIX вв. система образования Японии находилась под сильным влиянием китайской культуры и развивалась как неотъемлемая часть образовательного пространства китайско-конфуцианского ареала.</w:t>
      </w:r>
    </w:p>
    <w:p w14:paraId="32440F98" w14:textId="77777777" w:rsidR="00BE00CC" w:rsidRDefault="00BE00CC" w:rsidP="00BE00CC">
      <w:pPr>
        <w:pStyle w:val="27"/>
        <w:shd w:val="clear" w:color="auto" w:fill="auto"/>
        <w:spacing w:after="0" w:line="465" w:lineRule="exact"/>
        <w:ind w:firstLine="700"/>
        <w:jc w:val="both"/>
      </w:pPr>
      <w:r>
        <w:rPr>
          <w:rStyle w:val="21"/>
          <w:rFonts w:eastAsiaTheme="majorEastAsia"/>
          <w:color w:val="000000"/>
        </w:rPr>
        <w:t xml:space="preserve">На втором этапе развития образовательной системы, т.е. с 1868 года в рамках общей политики европеизации страны был осуществлен переход к новой образовательной парадигме, обусловленный социальным заказом общества, приступившего к индустриализации страны. Этим объясняется характер реформ, проводимых в образовании: складывалась </w:t>
      </w:r>
      <w:proofErr w:type="spellStart"/>
      <w:r>
        <w:rPr>
          <w:rStyle w:val="21"/>
          <w:rFonts w:eastAsiaTheme="majorEastAsia"/>
          <w:color w:val="000000"/>
        </w:rPr>
        <w:t>знаниевая</w:t>
      </w:r>
      <w:proofErr w:type="spellEnd"/>
      <w:r>
        <w:rPr>
          <w:rStyle w:val="21"/>
          <w:rFonts w:eastAsiaTheme="majorEastAsia"/>
          <w:color w:val="000000"/>
        </w:rPr>
        <w:t xml:space="preserve"> ориентация в образовании, образовательными приоритетами становятся демократизация образования и развитие основного ядра академических знаний. Новая образовательная модель, а именно </w:t>
      </w:r>
      <w:proofErr w:type="spellStart"/>
      <w:r>
        <w:rPr>
          <w:rStyle w:val="21"/>
          <w:rFonts w:eastAsiaTheme="majorEastAsia"/>
          <w:color w:val="000000"/>
        </w:rPr>
        <w:t>консервативно</w:t>
      </w:r>
      <w:r>
        <w:rPr>
          <w:rStyle w:val="21"/>
          <w:rFonts w:eastAsiaTheme="majorEastAsia"/>
          <w:color w:val="000000"/>
        </w:rPr>
        <w:softHyphen/>
        <w:t>педагогическая</w:t>
      </w:r>
      <w:proofErr w:type="spellEnd"/>
      <w:r>
        <w:rPr>
          <w:rStyle w:val="21"/>
          <w:rFonts w:eastAsiaTheme="majorEastAsia"/>
          <w:color w:val="000000"/>
        </w:rPr>
        <w:t xml:space="preserve"> парадигма, на момент ее заимствования и адаптации к условиям средневековой Японии обладала всеми признаками </w:t>
      </w:r>
      <w:proofErr w:type="spellStart"/>
      <w:r>
        <w:rPr>
          <w:rStyle w:val="21"/>
          <w:rFonts w:eastAsiaTheme="majorEastAsia"/>
          <w:color w:val="000000"/>
        </w:rPr>
        <w:t>психолого</w:t>
      </w:r>
      <w:r>
        <w:rPr>
          <w:rStyle w:val="21"/>
          <w:rFonts w:eastAsiaTheme="majorEastAsia"/>
          <w:color w:val="000000"/>
        </w:rPr>
        <w:softHyphen/>
        <w:t>педагогической</w:t>
      </w:r>
      <w:proofErr w:type="spellEnd"/>
      <w:r>
        <w:rPr>
          <w:rStyle w:val="21"/>
          <w:rFonts w:eastAsiaTheme="majorEastAsia"/>
          <w:color w:val="000000"/>
        </w:rPr>
        <w:t xml:space="preserve"> и социально-педагогической модели, отражающей уровень педагогической культуры Запада конца XIX века.</w:t>
      </w:r>
    </w:p>
    <w:p w14:paraId="7817115B" w14:textId="77777777" w:rsidR="00BE00CC" w:rsidRDefault="00BE00CC" w:rsidP="00BE00CC">
      <w:pPr>
        <w:pStyle w:val="27"/>
        <w:shd w:val="clear" w:color="auto" w:fill="auto"/>
        <w:spacing w:after="0" w:line="465" w:lineRule="exact"/>
        <w:ind w:firstLine="800"/>
        <w:jc w:val="both"/>
      </w:pPr>
      <w:r>
        <w:rPr>
          <w:rStyle w:val="21"/>
          <w:rFonts w:eastAsiaTheme="majorEastAsia"/>
          <w:color w:val="000000"/>
        </w:rPr>
        <w:t>После второй реформы образования (1946) японская система образования испытала на себе влияние рационалистической школы, а в период после третьей реформы (1987) усилился интерес к педагогическим концепциям гуманитарной парадигмы.</w:t>
      </w:r>
    </w:p>
    <w:p w14:paraId="2801D9C7" w14:textId="77777777" w:rsidR="00BE00CC" w:rsidRDefault="00BE00CC" w:rsidP="00BE00CC">
      <w:pPr>
        <w:pStyle w:val="27"/>
        <w:shd w:val="clear" w:color="auto" w:fill="auto"/>
        <w:spacing w:after="0" w:line="465" w:lineRule="exact"/>
        <w:ind w:firstLine="800"/>
        <w:jc w:val="both"/>
      </w:pPr>
      <w:r>
        <w:rPr>
          <w:rStyle w:val="21"/>
          <w:rFonts w:eastAsiaTheme="majorEastAsia"/>
          <w:color w:val="000000"/>
        </w:rPr>
        <w:lastRenderedPageBreak/>
        <w:t xml:space="preserve">Проведенное нами исследование показало, что развитие </w:t>
      </w:r>
      <w:proofErr w:type="spellStart"/>
      <w:r>
        <w:rPr>
          <w:rStyle w:val="21"/>
          <w:rFonts w:eastAsiaTheme="majorEastAsia"/>
          <w:color w:val="000000"/>
        </w:rPr>
        <w:t>традиционалистско</w:t>
      </w:r>
      <w:proofErr w:type="spellEnd"/>
      <w:r>
        <w:rPr>
          <w:rStyle w:val="21"/>
          <w:rFonts w:eastAsiaTheme="majorEastAsia"/>
          <w:color w:val="000000"/>
        </w:rPr>
        <w:t xml:space="preserve"> - консервативной модели образования в иных условиях, а именно в социокультурной среде Востока, привело к появлению в ней новых черт, обусловленных культурной спецификой региона применения.</w:t>
      </w:r>
    </w:p>
    <w:p w14:paraId="6A0C7BBC" w14:textId="77777777" w:rsidR="00BE00CC" w:rsidRDefault="00BE00CC" w:rsidP="00BE00CC">
      <w:pPr>
        <w:pStyle w:val="27"/>
        <w:shd w:val="clear" w:color="auto" w:fill="auto"/>
        <w:spacing w:after="0" w:line="465" w:lineRule="exact"/>
        <w:ind w:firstLine="740"/>
        <w:jc w:val="both"/>
      </w:pPr>
      <w:r>
        <w:rPr>
          <w:rStyle w:val="21"/>
          <w:rFonts w:eastAsiaTheme="majorEastAsia"/>
          <w:color w:val="000000"/>
        </w:rPr>
        <w:t xml:space="preserve">Результатом развития </w:t>
      </w:r>
      <w:proofErr w:type="spellStart"/>
      <w:r>
        <w:rPr>
          <w:rStyle w:val="21"/>
          <w:rFonts w:eastAsiaTheme="majorEastAsia"/>
          <w:color w:val="000000"/>
        </w:rPr>
        <w:t>традиционалистско</w:t>
      </w:r>
      <w:proofErr w:type="spellEnd"/>
      <w:r>
        <w:rPr>
          <w:rStyle w:val="21"/>
          <w:rFonts w:eastAsiaTheme="majorEastAsia"/>
          <w:color w:val="000000"/>
        </w:rPr>
        <w:t xml:space="preserve"> - консервативной парадигмы является образовательная модель смешанного типа, включающая элементы разнородных парадигм. Ее особенность состоит в сочетании образовательных парадигм двух полярных матриц культуры, а именно, европейской и восточной.</w:t>
      </w:r>
    </w:p>
    <w:p w14:paraId="7BF3D055" w14:textId="77777777" w:rsidR="00BE00CC" w:rsidRDefault="00BE00CC" w:rsidP="00BE00CC">
      <w:pPr>
        <w:pStyle w:val="27"/>
        <w:shd w:val="clear" w:color="auto" w:fill="auto"/>
        <w:spacing w:after="0" w:line="465" w:lineRule="exact"/>
        <w:ind w:firstLine="560"/>
      </w:pPr>
      <w:r>
        <w:rPr>
          <w:rStyle w:val="21"/>
          <w:rFonts w:eastAsiaTheme="majorEastAsia"/>
          <w:color w:val="000000"/>
        </w:rPr>
        <w:t xml:space="preserve">Раскрыты особенности функционирования </w:t>
      </w:r>
      <w:proofErr w:type="spellStart"/>
      <w:r>
        <w:rPr>
          <w:rStyle w:val="21"/>
          <w:rFonts w:eastAsiaTheme="majorEastAsia"/>
          <w:color w:val="000000"/>
        </w:rPr>
        <w:t>традиционалистско</w:t>
      </w:r>
      <w:proofErr w:type="spellEnd"/>
      <w:r>
        <w:rPr>
          <w:rStyle w:val="21"/>
          <w:rFonts w:eastAsiaTheme="majorEastAsia"/>
          <w:color w:val="000000"/>
        </w:rPr>
        <w:t xml:space="preserve"> консервативной парадигмы образования в Японии. Дан анализ </w:t>
      </w:r>
      <w:proofErr w:type="spellStart"/>
      <w:r>
        <w:rPr>
          <w:rStyle w:val="21"/>
          <w:rFonts w:eastAsiaTheme="majorEastAsia"/>
          <w:color w:val="000000"/>
        </w:rPr>
        <w:t>социально</w:t>
      </w:r>
      <w:r>
        <w:rPr>
          <w:rStyle w:val="21"/>
          <w:rFonts w:eastAsiaTheme="majorEastAsia"/>
          <w:color w:val="000000"/>
        </w:rPr>
        <w:softHyphen/>
        <w:t>педагогической</w:t>
      </w:r>
      <w:proofErr w:type="spellEnd"/>
      <w:r>
        <w:rPr>
          <w:rStyle w:val="21"/>
          <w:rFonts w:eastAsiaTheme="majorEastAsia"/>
          <w:color w:val="000000"/>
        </w:rPr>
        <w:t xml:space="preserve"> ситуации, выявлены основные направления развития </w:t>
      </w:r>
      <w:proofErr w:type="spellStart"/>
      <w:r>
        <w:rPr>
          <w:rStyle w:val="21"/>
          <w:rFonts w:eastAsiaTheme="majorEastAsia"/>
          <w:color w:val="000000"/>
        </w:rPr>
        <w:t>традиционалистско</w:t>
      </w:r>
      <w:proofErr w:type="spellEnd"/>
      <w:r>
        <w:rPr>
          <w:rStyle w:val="21"/>
          <w:rFonts w:eastAsiaTheme="majorEastAsia"/>
          <w:color w:val="000000"/>
        </w:rPr>
        <w:t xml:space="preserve"> - консервативной парадигмы, предполагающие усиление гуманитарной компоненты в ее структуре.</w:t>
      </w:r>
    </w:p>
    <w:p w14:paraId="538C4271" w14:textId="77777777" w:rsidR="00BE00CC" w:rsidRDefault="00BE00CC" w:rsidP="00BE00CC">
      <w:pPr>
        <w:pStyle w:val="27"/>
        <w:shd w:val="clear" w:color="auto" w:fill="auto"/>
        <w:spacing w:after="0" w:line="465" w:lineRule="exact"/>
        <w:ind w:firstLine="740"/>
        <w:jc w:val="both"/>
      </w:pPr>
      <w:r>
        <w:rPr>
          <w:rStyle w:val="21"/>
          <w:rFonts w:eastAsiaTheme="majorEastAsia"/>
          <w:color w:val="000000"/>
        </w:rPr>
        <w:t>Рассмотрение современной социально - педагогической ситуации в Японии показывает, что современная система образования представляет собой целостную, многоуровневую систему, логично выстроенное культурное пространство, обеспечивающее решение насущных педагогических задач.</w:t>
      </w:r>
    </w:p>
    <w:p w14:paraId="46DDC2BD" w14:textId="77777777" w:rsidR="00BE00CC" w:rsidRDefault="00BE00CC" w:rsidP="00BE00CC">
      <w:pPr>
        <w:pStyle w:val="27"/>
        <w:shd w:val="clear" w:color="auto" w:fill="auto"/>
        <w:spacing w:after="0" w:line="465" w:lineRule="exact"/>
        <w:ind w:firstLine="740"/>
        <w:jc w:val="both"/>
      </w:pPr>
      <w:r>
        <w:rPr>
          <w:rStyle w:val="21"/>
          <w:rFonts w:eastAsiaTheme="majorEastAsia"/>
          <w:color w:val="000000"/>
        </w:rPr>
        <w:lastRenderedPageBreak/>
        <w:t>В Японии сохраняется высокий статус учителя и образованности. Существует понимание того, что получение хорошего образования важно не только для самого человека, но и отвечает национальным интересам. Соединение усилий государства, учащихся и их родителей создает социально-экономические условия для расширения и совершенствования образовательной системы Японии.</w:t>
      </w:r>
    </w:p>
    <w:p w14:paraId="4484B6C2" w14:textId="77777777" w:rsidR="00BE00CC" w:rsidRDefault="00BE00CC" w:rsidP="00BE00CC">
      <w:pPr>
        <w:pStyle w:val="27"/>
        <w:shd w:val="clear" w:color="auto" w:fill="auto"/>
        <w:tabs>
          <w:tab w:val="left" w:pos="5015"/>
        </w:tabs>
        <w:spacing w:after="0" w:line="465" w:lineRule="exact"/>
        <w:ind w:firstLine="740"/>
        <w:jc w:val="both"/>
      </w:pPr>
      <w:r>
        <w:rPr>
          <w:rStyle w:val="21"/>
          <w:rFonts w:eastAsiaTheme="majorEastAsia"/>
          <w:color w:val="000000"/>
        </w:rPr>
        <w:t xml:space="preserve">В качестве основного условия эффективности </w:t>
      </w:r>
      <w:proofErr w:type="spellStart"/>
      <w:r>
        <w:rPr>
          <w:rStyle w:val="21"/>
          <w:rFonts w:eastAsiaTheme="majorEastAsia"/>
          <w:color w:val="000000"/>
        </w:rPr>
        <w:t>традиционалистско</w:t>
      </w:r>
      <w:proofErr w:type="spellEnd"/>
      <w:r>
        <w:rPr>
          <w:rStyle w:val="21"/>
          <w:rFonts w:eastAsiaTheme="majorEastAsia"/>
          <w:color w:val="000000"/>
        </w:rPr>
        <w:t xml:space="preserve"> - консервативной парадигмы, определяемой нами как парадигма смешанного типа, выделяется китайско-конфуцианский компонент образовательной модели. В качестве сопутствующих условий результативности образовательной модели выступают:</w:t>
      </w:r>
      <w:r>
        <w:rPr>
          <w:rStyle w:val="21"/>
          <w:rFonts w:eastAsiaTheme="majorEastAsia"/>
          <w:color w:val="000000"/>
        </w:rPr>
        <w:tab/>
        <w:t>высокий социальный престиж образования; культ учителя; образовательная политика государства, направленная на закрепление педагогических кадров; создание условий для постоянного повышения квалификации учителей; высокий уровень финансирования образования; оказание помощи и поддержки новаторской педагогической деятельности; обеспечение нормативно-правовой основы управления школой.</w:t>
      </w:r>
    </w:p>
    <w:p w14:paraId="3264121C" w14:textId="77777777" w:rsidR="00BE00CC" w:rsidRDefault="00BE00CC" w:rsidP="00BE00CC">
      <w:pPr>
        <w:pStyle w:val="27"/>
        <w:shd w:val="clear" w:color="auto" w:fill="auto"/>
        <w:spacing w:after="0" w:line="466" w:lineRule="exact"/>
        <w:ind w:firstLine="720"/>
        <w:jc w:val="both"/>
      </w:pPr>
      <w:r>
        <w:rPr>
          <w:rStyle w:val="21"/>
          <w:rFonts w:eastAsiaTheme="majorEastAsia"/>
          <w:color w:val="000000"/>
        </w:rPr>
        <w:t xml:space="preserve">Проведенное исследование подтверждает выдвинутую гипотезу о том, что </w:t>
      </w:r>
      <w:proofErr w:type="spellStart"/>
      <w:r>
        <w:rPr>
          <w:rStyle w:val="21"/>
          <w:rFonts w:eastAsiaTheme="majorEastAsia"/>
          <w:color w:val="000000"/>
        </w:rPr>
        <w:t>традиционалистско</w:t>
      </w:r>
      <w:proofErr w:type="spellEnd"/>
      <w:r>
        <w:rPr>
          <w:rStyle w:val="21"/>
          <w:rFonts w:eastAsiaTheme="majorEastAsia"/>
          <w:color w:val="000000"/>
        </w:rPr>
        <w:t xml:space="preserve"> - консервативная парадигма образования сформировалась как парадигма смешанного типа в процессе развития и ассимиляции элементов различных парадигм. Синтез традиций и новаций, представляющих собой гармоничное соединение тысячелетней традиции нравственного воспитания на </w:t>
      </w:r>
      <w:r>
        <w:rPr>
          <w:rStyle w:val="21"/>
          <w:rFonts w:eastAsiaTheme="majorEastAsia"/>
          <w:color w:val="000000"/>
        </w:rPr>
        <w:lastRenderedPageBreak/>
        <w:t xml:space="preserve">Востоке и опыта школьного дела на Западе, определяет эффективность </w:t>
      </w:r>
      <w:proofErr w:type="spellStart"/>
      <w:r>
        <w:rPr>
          <w:rStyle w:val="21"/>
          <w:rFonts w:eastAsiaTheme="majorEastAsia"/>
          <w:color w:val="000000"/>
        </w:rPr>
        <w:t>традиционалистско</w:t>
      </w:r>
      <w:proofErr w:type="spellEnd"/>
      <w:r>
        <w:rPr>
          <w:rStyle w:val="21"/>
          <w:rFonts w:eastAsiaTheme="majorEastAsia"/>
          <w:color w:val="000000"/>
        </w:rPr>
        <w:t>-консервативной парадигмы в современной Японии.</w:t>
      </w:r>
    </w:p>
    <w:p w14:paraId="441789A6" w14:textId="77777777" w:rsidR="00BE00CC" w:rsidRDefault="00BE00CC" w:rsidP="00BE00CC">
      <w:pPr>
        <w:pStyle w:val="27"/>
        <w:shd w:val="clear" w:color="auto" w:fill="auto"/>
        <w:spacing w:after="0" w:line="466" w:lineRule="exact"/>
        <w:ind w:firstLine="720"/>
        <w:jc w:val="both"/>
      </w:pPr>
      <w:r>
        <w:rPr>
          <w:rStyle w:val="21"/>
          <w:rFonts w:eastAsiaTheme="majorEastAsia"/>
          <w:color w:val="000000"/>
        </w:rPr>
        <w:t xml:space="preserve">В качестве системообразующего </w:t>
      </w:r>
      <w:r>
        <w:rPr>
          <w:rStyle w:val="28"/>
          <w:color w:val="000000"/>
        </w:rPr>
        <w:t>компонента</w:t>
      </w:r>
      <w:r>
        <w:rPr>
          <w:rStyle w:val="21"/>
          <w:rFonts w:eastAsiaTheme="majorEastAsia"/>
          <w:color w:val="000000"/>
        </w:rPr>
        <w:t xml:space="preserve"> выступило новое содержание образовательной деятельности, сопровождающееся усилением основных постулатов (положений) европейской модели образования восточными установками нравственного воспитания. Нами установлено, что особенности </w:t>
      </w:r>
      <w:proofErr w:type="spellStart"/>
      <w:r>
        <w:rPr>
          <w:rStyle w:val="21"/>
          <w:rFonts w:eastAsiaTheme="majorEastAsia"/>
          <w:color w:val="000000"/>
        </w:rPr>
        <w:t>традиционалистско</w:t>
      </w:r>
      <w:proofErr w:type="spellEnd"/>
      <w:r>
        <w:rPr>
          <w:rStyle w:val="21"/>
          <w:rFonts w:eastAsiaTheme="majorEastAsia"/>
          <w:color w:val="000000"/>
        </w:rPr>
        <w:t xml:space="preserve"> - консервативной парадигмы заключаются в оптимальном сочетании интересов личности и государства, что находит отражение в системе нравственного воспитания, в основу которого положены конфуцианские ценности.</w:t>
      </w:r>
    </w:p>
    <w:p w14:paraId="10C8DE2E" w14:textId="56087819" w:rsidR="00BE00CC" w:rsidRPr="00BE00CC" w:rsidRDefault="00BE00CC" w:rsidP="00BE00CC">
      <w:r>
        <w:rPr>
          <w:rStyle w:val="21"/>
          <w:color w:val="000000"/>
        </w:rPr>
        <w:t>Слияние в рамках единой парадигмы европейских технологий обучения и традиционного опыта нравственного воспитания способствовало их взаимному обогащению и развитию, а также возникновению новых концепций, учитывающих особенности синтетической модели образования в Японии и особенности каждого из ее конституирующих элементов: консервативно - традиционалистской парадигмы и китайско-конфуцианской модели образования</w:t>
      </w:r>
    </w:p>
    <w:sectPr w:rsidR="00BE00CC" w:rsidRPr="00BE00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2683" w14:textId="77777777" w:rsidR="004C1E75" w:rsidRDefault="004C1E75">
      <w:pPr>
        <w:spacing w:after="0" w:line="240" w:lineRule="auto"/>
      </w:pPr>
      <w:r>
        <w:separator/>
      </w:r>
    </w:p>
  </w:endnote>
  <w:endnote w:type="continuationSeparator" w:id="0">
    <w:p w14:paraId="02BDDF0D" w14:textId="77777777" w:rsidR="004C1E75" w:rsidRDefault="004C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C2ED" w14:textId="77777777" w:rsidR="004C1E75" w:rsidRDefault="004C1E75">
      <w:pPr>
        <w:spacing w:after="0" w:line="240" w:lineRule="auto"/>
      </w:pPr>
      <w:r>
        <w:separator/>
      </w:r>
    </w:p>
  </w:footnote>
  <w:footnote w:type="continuationSeparator" w:id="0">
    <w:p w14:paraId="49CB8DB4" w14:textId="77777777" w:rsidR="004C1E75" w:rsidRDefault="004C1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1E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5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115579</TotalTime>
  <Pages>6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3465</cp:revision>
  <dcterms:created xsi:type="dcterms:W3CDTF">2024-06-20T08:51:00Z</dcterms:created>
  <dcterms:modified xsi:type="dcterms:W3CDTF">2025-01-10T22:03:00Z</dcterms:modified>
  <cp:category/>
</cp:coreProperties>
</file>