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C897" w14:textId="77777777" w:rsidR="00615BC2" w:rsidRDefault="00615BC2" w:rsidP="00615BC2">
      <w:pPr>
        <w:pStyle w:val="afffffffffffffffffffffffffff5"/>
        <w:rPr>
          <w:rFonts w:ascii="Verdana" w:hAnsi="Verdana"/>
          <w:color w:val="000000"/>
          <w:sz w:val="21"/>
          <w:szCs w:val="21"/>
        </w:rPr>
      </w:pPr>
      <w:r>
        <w:rPr>
          <w:rFonts w:ascii="Helvetica" w:hAnsi="Helvetica" w:cs="Helvetica"/>
          <w:b/>
          <w:bCs w:val="0"/>
          <w:color w:val="222222"/>
          <w:sz w:val="21"/>
          <w:szCs w:val="21"/>
        </w:rPr>
        <w:t>Ковш, Алексей Русланович.</w:t>
      </w:r>
    </w:p>
    <w:p w14:paraId="67283174" w14:textId="77777777" w:rsidR="00615BC2" w:rsidRDefault="00615BC2" w:rsidP="00615BC2">
      <w:pPr>
        <w:pStyle w:val="20"/>
        <w:spacing w:before="0" w:after="312"/>
        <w:rPr>
          <w:rFonts w:ascii="Arial" w:hAnsi="Arial" w:cs="Arial"/>
          <w:caps/>
          <w:color w:val="333333"/>
          <w:sz w:val="27"/>
          <w:szCs w:val="27"/>
        </w:rPr>
      </w:pPr>
      <w:r>
        <w:rPr>
          <w:rFonts w:ascii="Helvetica" w:hAnsi="Helvetica" w:cs="Helvetica"/>
          <w:caps/>
          <w:color w:val="222222"/>
          <w:sz w:val="21"/>
          <w:szCs w:val="21"/>
        </w:rPr>
        <w:t>Гетероструктуры с квантовыми точками InGaAs/AlGaAs/GaAs и InAs/InGaAs/InP для лазерных применений : диссертация ... кандидата физико-математических наук : 01.04.10. - Санкт-Петербург, 1998. - 157 с. : ил.</w:t>
      </w:r>
    </w:p>
    <w:p w14:paraId="0BFE1EDD" w14:textId="77777777" w:rsidR="00615BC2" w:rsidRDefault="00615BC2" w:rsidP="00615B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Ковш, Алексей Русланович</w:t>
      </w:r>
    </w:p>
    <w:p w14:paraId="2EF2B118"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F80B106"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13FBB5"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54AC485D"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 молекулярно-пучковой эпитаксии</w:t>
      </w:r>
    </w:p>
    <w:p w14:paraId="7060EA21"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Основные принципы и аппаратное обеспечение</w:t>
      </w:r>
    </w:p>
    <w:p w14:paraId="5102E5BB"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Кинетические модели молекулярно-пучковой эпитаксии</w:t>
      </w:r>
    </w:p>
    <w:p w14:paraId="77340694"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Термодинамическая концепция роста при МПЭ</w:t>
      </w:r>
    </w:p>
    <w:p w14:paraId="21ED5F31"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Полупроводниковые гетероструктуры с самоорганизующимися</w:t>
      </w:r>
    </w:p>
    <w:p w14:paraId="2A69A55B"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квантовыми точками</w:t>
      </w:r>
    </w:p>
    <w:p w14:paraId="31F963A2"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Теоретические преимущества квантовых точек</w:t>
      </w:r>
    </w:p>
    <w:p w14:paraId="477013F2"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Требования, предъявляемые к массивам КТ для практической реализации их преимуществ</w:t>
      </w:r>
    </w:p>
    <w:p w14:paraId="31B9F971"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Формирование и свойства массивов КТ (1п,Оа)Аъ в матрице ваАв</w:t>
      </w:r>
    </w:p>
    <w:p w14:paraId="46A32550"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Лазеры на основе КТ ТпОаАэ в матрице ОаАэ</w:t>
      </w:r>
    </w:p>
    <w:p w14:paraId="7BDB4FEA"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Диапазон длин волн, достижимый на структурах с КТ</w:t>
      </w:r>
    </w:p>
    <w:p w14:paraId="2795CCC1"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(1п,Оа)Аз/ОаА8</w:t>
      </w:r>
    </w:p>
    <w:p w14:paraId="38DCCE9F"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проведения экспериментов</w:t>
      </w:r>
    </w:p>
    <w:p w14:paraId="09EF80AF"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Термодинамическое описание процессов роста при молекулярно-</w:t>
      </w:r>
    </w:p>
    <w:p w14:paraId="442861A9"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пучковой эпитаксии 3.1 Равновесный термодинамический подход к росту тройных и четверных</w:t>
      </w:r>
    </w:p>
    <w:p w14:paraId="5C37710D"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соединений с двумя летучими компонентами методом МПЭ</w:t>
      </w:r>
    </w:p>
    <w:p w14:paraId="55F8E5B3"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Равновесная термодинамическая модель</w:t>
      </w:r>
    </w:p>
    <w:p w14:paraId="4890E609"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Результаты расчетов</w:t>
      </w:r>
    </w:p>
    <w:p w14:paraId="79D5B138"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Рамки применимости равновесной термодинамической концепции 57 роста при МПЭ</w:t>
      </w:r>
    </w:p>
    <w:p w14:paraId="15FCBC44"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Новый термодинамический подход к МПЭ. Отказ от рассмотрения</w:t>
      </w:r>
    </w:p>
    <w:p w14:paraId="1BCF2731"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равновесной ситуации</w:t>
      </w:r>
    </w:p>
    <w:p w14:paraId="751F35E6"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Неравновесная термодинамическая модель МПЭ роста тройных соединений с двумя летучими компонентами</w:t>
      </w:r>
    </w:p>
    <w:p w14:paraId="4963B41C"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МПЭ рост в условиях существования жидкой фазы на поверхности</w:t>
      </w:r>
    </w:p>
    <w:p w14:paraId="1101843F"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Случай роста четверного соединения</w:t>
      </w:r>
    </w:p>
    <w:p w14:paraId="023B11D9"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Формирование гетерограниц между соединениями содержащими</w:t>
      </w:r>
    </w:p>
    <w:p w14:paraId="2F2864B6"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разные летучие компоненты</w:t>
      </w:r>
    </w:p>
    <w:p w14:paraId="3BAC5A69"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Результаты расчетов 74 Глава 4. Влияние материала матрицы на свойства квантовых точек</w:t>
      </w:r>
    </w:p>
    <w:p w14:paraId="5E1532C7"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/яСаЛ*</w:t>
      </w:r>
    </w:p>
    <w:p w14:paraId="6E49E4D1"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Квантовые точки 1пСаАз в матрице АЮаАз</w:t>
      </w:r>
    </w:p>
    <w:p w14:paraId="23DC0EAD"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Влияние состава АЮаАя матрицы на свойства квантовых точек</w:t>
      </w:r>
    </w:p>
    <w:p w14:paraId="4C2BDA4A"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ЫСаАя</w:t>
      </w:r>
    </w:p>
    <w:p w14:paraId="496221BF"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Инжекционный лазер на основе квантовых точек ЫСаАя в матрице АЮаАэ</w:t>
      </w:r>
    </w:p>
    <w:p w14:paraId="54B5868F"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Квантовые точки 1пАз на подложках СаАя, излучающие в диапазоне</w:t>
      </w:r>
    </w:p>
    <w:p w14:paraId="52F8048C"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мкм</w:t>
      </w:r>
    </w:p>
    <w:p w14:paraId="0FD35E95"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Массивы КТ 1пАя в матрице ЫСаАя решеточно согласованной к</w:t>
      </w:r>
    </w:p>
    <w:p w14:paraId="3AE026F0"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подложкам 1пР</w:t>
      </w:r>
    </w:p>
    <w:p w14:paraId="4442907E"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Структурные и оптические свойства квантовых точек</w:t>
      </w:r>
    </w:p>
    <w:p w14:paraId="48ADFA4E"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ЫАзИпОаАяИпР</w:t>
      </w:r>
    </w:p>
    <w:p w14:paraId="55685595"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Инжекционный лазер на основе квантовых точек ЫАхИпОаАзИпР</w:t>
      </w:r>
    </w:p>
    <w:p w14:paraId="1EA80767"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Влияние поверхностной концентрации квантовых точек на</w:t>
      </w:r>
    </w:p>
    <w:p w14:paraId="2F30BED4"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пороговые характеристики и усиление лазеров на их основе</w:t>
      </w:r>
    </w:p>
    <w:p w14:paraId="7C159EA2"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Увеличение плотности квантовых точек InGaAs</w:t>
      </w:r>
    </w:p>
    <w:p w14:paraId="6473A1F6"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Насыщение усиления в лазерах на основе квантовых точек</w:t>
      </w:r>
    </w:p>
    <w:p w14:paraId="431956F9"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Стимулированное формирование квантовых точек InGaAs</w:t>
      </w:r>
    </w:p>
    <w:p w14:paraId="3E2A6AEB"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Характеристики лазера на основе составных InhlAs!InGaAs</w:t>
      </w:r>
    </w:p>
    <w:p w14:paraId="7C5498C0"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квантовых точек</w:t>
      </w:r>
    </w:p>
    <w:p w14:paraId="547506B8"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Особенности усиления в инжекционных лазерах на основе самоорганизующихся квантовых точек</w:t>
      </w:r>
    </w:p>
    <w:p w14:paraId="288F9C2F"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Теоретическая модель зависимости усиления от плотности тока</w:t>
      </w:r>
    </w:p>
    <w:p w14:paraId="28677AA9"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накачки</w:t>
      </w:r>
    </w:p>
    <w:p w14:paraId="24D97917"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Зависимость усиления от плотности тока накачки для структур с квантовыми точками</w:t>
      </w:r>
    </w:p>
    <w:p w14:paraId="46073D13"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EBED3F4" w14:textId="77777777" w:rsidR="00615BC2" w:rsidRDefault="00615BC2" w:rsidP="00615B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71121509" w:rsidR="00F11235" w:rsidRPr="00615BC2" w:rsidRDefault="00F11235" w:rsidP="00615BC2"/>
    <w:sectPr w:rsidR="00F11235" w:rsidRPr="00615B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7FAA" w14:textId="77777777" w:rsidR="00250722" w:rsidRDefault="00250722">
      <w:pPr>
        <w:spacing w:after="0" w:line="240" w:lineRule="auto"/>
      </w:pPr>
      <w:r>
        <w:separator/>
      </w:r>
    </w:p>
  </w:endnote>
  <w:endnote w:type="continuationSeparator" w:id="0">
    <w:p w14:paraId="452A442A" w14:textId="77777777" w:rsidR="00250722" w:rsidRDefault="0025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23F6" w14:textId="77777777" w:rsidR="00250722" w:rsidRDefault="00250722"/>
    <w:p w14:paraId="35138CDB" w14:textId="77777777" w:rsidR="00250722" w:rsidRDefault="00250722"/>
    <w:p w14:paraId="4A0F7B1C" w14:textId="77777777" w:rsidR="00250722" w:rsidRDefault="00250722"/>
    <w:p w14:paraId="4EF2BAEF" w14:textId="77777777" w:rsidR="00250722" w:rsidRDefault="00250722"/>
    <w:p w14:paraId="50FA53E4" w14:textId="77777777" w:rsidR="00250722" w:rsidRDefault="00250722"/>
    <w:p w14:paraId="2E712F57" w14:textId="77777777" w:rsidR="00250722" w:rsidRDefault="00250722"/>
    <w:p w14:paraId="4731EA75" w14:textId="77777777" w:rsidR="00250722" w:rsidRDefault="002507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86263F" wp14:editId="07762E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4D35" w14:textId="77777777" w:rsidR="00250722" w:rsidRDefault="002507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626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544D35" w14:textId="77777777" w:rsidR="00250722" w:rsidRDefault="002507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FC59C7" w14:textId="77777777" w:rsidR="00250722" w:rsidRDefault="00250722"/>
    <w:p w14:paraId="4C0D07E0" w14:textId="77777777" w:rsidR="00250722" w:rsidRDefault="00250722"/>
    <w:p w14:paraId="2AF3FB63" w14:textId="77777777" w:rsidR="00250722" w:rsidRDefault="002507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E9A359" wp14:editId="2D2C7A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C31A5" w14:textId="77777777" w:rsidR="00250722" w:rsidRDefault="00250722"/>
                          <w:p w14:paraId="1DF959E4" w14:textId="77777777" w:rsidR="00250722" w:rsidRDefault="002507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9A3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AC31A5" w14:textId="77777777" w:rsidR="00250722" w:rsidRDefault="00250722"/>
                    <w:p w14:paraId="1DF959E4" w14:textId="77777777" w:rsidR="00250722" w:rsidRDefault="002507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FFC4BA" w14:textId="77777777" w:rsidR="00250722" w:rsidRDefault="00250722"/>
    <w:p w14:paraId="2B2B0384" w14:textId="77777777" w:rsidR="00250722" w:rsidRDefault="00250722">
      <w:pPr>
        <w:rPr>
          <w:sz w:val="2"/>
          <w:szCs w:val="2"/>
        </w:rPr>
      </w:pPr>
    </w:p>
    <w:p w14:paraId="2C32A0D1" w14:textId="77777777" w:rsidR="00250722" w:rsidRDefault="00250722"/>
    <w:p w14:paraId="2D503ECE" w14:textId="77777777" w:rsidR="00250722" w:rsidRDefault="00250722">
      <w:pPr>
        <w:spacing w:after="0" w:line="240" w:lineRule="auto"/>
      </w:pPr>
    </w:p>
  </w:footnote>
  <w:footnote w:type="continuationSeparator" w:id="0">
    <w:p w14:paraId="3607D3AB" w14:textId="77777777" w:rsidR="00250722" w:rsidRDefault="0025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22"/>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160117</TotalTime>
  <Pages>3</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4801</cp:revision>
  <cp:lastPrinted>2009-02-06T05:36:00Z</cp:lastPrinted>
  <dcterms:created xsi:type="dcterms:W3CDTF">2024-01-07T13:43:00Z</dcterms:created>
  <dcterms:modified xsi:type="dcterms:W3CDTF">2025-09-08T18:20:00Z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