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5F" w:rsidRDefault="0015775F" w:rsidP="0015775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Колечко Дмитро Володимирович</w:t>
      </w:r>
      <w:r>
        <w:rPr>
          <w:rFonts w:ascii="Arial" w:hAnsi="Arial" w:cs="Arial"/>
          <w:color w:val="000000"/>
          <w:kern w:val="0"/>
          <w:sz w:val="28"/>
          <w:szCs w:val="28"/>
          <w:lang w:eastAsia="ru-RU"/>
        </w:rPr>
        <w:t>, головний ризик-менеджер Вʼєтнам</w:t>
      </w:r>
    </w:p>
    <w:p w:rsidR="0015775F" w:rsidRDefault="0015775F" w:rsidP="0015775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Проспериті Джоінт Сток Комерційний Банк (VP Bank), тема дисертації:</w:t>
      </w:r>
    </w:p>
    <w:p w:rsidR="0015775F" w:rsidRDefault="0015775F" w:rsidP="0015775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«Економічна стратегія Вʼєтнаму в новій архітектоніці глобальних</w:t>
      </w:r>
    </w:p>
    <w:p w:rsidR="0015775F" w:rsidRDefault="0015775F" w:rsidP="0015775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економічних відносин», (292 Міжнародні економічні відносини).</w:t>
      </w:r>
    </w:p>
    <w:p w:rsidR="0015775F" w:rsidRDefault="0015775F" w:rsidP="0015775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Спеціалізована вчена рада ДФ 26.006.046 у Державному вищому</w:t>
      </w:r>
    </w:p>
    <w:p w:rsidR="0015775F" w:rsidRDefault="0015775F" w:rsidP="0015775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навчальному закладі «Київський національний економічний університет</w:t>
      </w:r>
    </w:p>
    <w:p w:rsidR="008625C9" w:rsidRPr="0015775F" w:rsidRDefault="0015775F" w:rsidP="0015775F">
      <w:r>
        <w:rPr>
          <w:rFonts w:ascii="Arial" w:hAnsi="Arial" w:cs="Arial"/>
          <w:color w:val="000000"/>
          <w:kern w:val="0"/>
          <w:sz w:val="28"/>
          <w:szCs w:val="28"/>
          <w:lang w:eastAsia="ru-RU"/>
        </w:rPr>
        <w:t>імені Вадима Гетьмана»</w:t>
      </w:r>
    </w:p>
    <w:sectPr w:rsidR="008625C9" w:rsidRPr="0015775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15775F" w:rsidRPr="001577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F61EE-BE19-44E7-88D8-631725FB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2022-01-28T18:02:00Z</dcterms:created>
  <dcterms:modified xsi:type="dcterms:W3CDTF">2022-01-29T18:06:00Z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