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F80987" w:rsidRDefault="00F80987" w:rsidP="00F80987">
      <w:r w:rsidRPr="000F5F2F">
        <w:rPr>
          <w:rFonts w:ascii="Times New Roman" w:hAnsi="Times New Roman" w:cs="Times New Roman"/>
          <w:b/>
          <w:color w:val="000000" w:themeColor="text1"/>
          <w:kern w:val="24"/>
          <w:sz w:val="24"/>
          <w:szCs w:val="24"/>
        </w:rPr>
        <w:t>Леванда Олена Михайлівна</w:t>
      </w:r>
      <w:r w:rsidRPr="000F5F2F">
        <w:rPr>
          <w:rFonts w:ascii="Times New Roman" w:hAnsi="Times New Roman" w:cs="Times New Roman"/>
          <w:color w:val="000000" w:themeColor="text1"/>
          <w:kern w:val="24"/>
          <w:sz w:val="24"/>
          <w:szCs w:val="24"/>
        </w:rPr>
        <w:t>, провідний інженер відділу макроекономічної політики та регіонального розвитку Науково-дослідного центру індустріальних проблем розвитку НАН України. Назва дисертації: «</w:t>
      </w:r>
      <w:r w:rsidRPr="000F5F2F">
        <w:rPr>
          <w:rFonts w:ascii="Times New Roman" w:hAnsi="Times New Roman" w:cs="Times New Roman"/>
          <w:color w:val="000000" w:themeColor="text1"/>
          <w:kern w:val="24"/>
          <w:sz w:val="24"/>
          <w:szCs w:val="24"/>
          <w:shd w:val="clear" w:color="auto" w:fill="FFFFFF"/>
        </w:rPr>
        <w:t>Визначення впливу соціально-економічних чинників на розвиток споживчого ринку України</w:t>
      </w:r>
      <w:r w:rsidRPr="000F5F2F">
        <w:rPr>
          <w:rFonts w:ascii="Times New Roman" w:hAnsi="Times New Roman" w:cs="Times New Roman"/>
          <w:color w:val="000000" w:themeColor="text1"/>
          <w:kern w:val="24"/>
          <w:sz w:val="24"/>
          <w:szCs w:val="24"/>
        </w:rPr>
        <w:t>». Шифр та назва спеціальності – 08.00.03 – економіка та управління національним господарством. Спецрада Д 64.251.01 Науково-дослідного центру індустріальних проблем розвитку</w:t>
      </w:r>
    </w:p>
    <w:sectPr w:rsidR="00B97607" w:rsidRPr="00F8098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F80987" w:rsidRPr="00F8098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CABA0-EDD8-40B9-A056-DCE77C10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2021-05-28T16:36:00Z</dcterms:created>
  <dcterms:modified xsi:type="dcterms:W3CDTF">2021-06-01T14:00:00Z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