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4CBC9" w14:textId="77777777" w:rsidR="00B31AF6" w:rsidRPr="00B31AF6" w:rsidRDefault="00B31AF6" w:rsidP="00B31AF6">
      <w:pPr>
        <w:rPr>
          <w:rFonts w:ascii="Helvetica" w:eastAsia="Symbol" w:hAnsi="Helvetica" w:cs="Helvetica"/>
          <w:b/>
          <w:bCs/>
          <w:color w:val="222222"/>
          <w:kern w:val="0"/>
          <w:sz w:val="21"/>
          <w:szCs w:val="21"/>
          <w:lang w:eastAsia="ru-RU"/>
        </w:rPr>
      </w:pPr>
      <w:r w:rsidRPr="00B31AF6">
        <w:rPr>
          <w:rFonts w:ascii="Helvetica" w:eastAsia="Symbol" w:hAnsi="Helvetica" w:cs="Helvetica"/>
          <w:b/>
          <w:bCs/>
          <w:color w:val="222222"/>
          <w:kern w:val="0"/>
          <w:sz w:val="21"/>
          <w:szCs w:val="21"/>
          <w:lang w:eastAsia="ru-RU"/>
        </w:rPr>
        <w:t>Фокша, Александр Яковлевич.</w:t>
      </w:r>
    </w:p>
    <w:p w14:paraId="08AAC679" w14:textId="77777777" w:rsidR="00B31AF6" w:rsidRPr="00B31AF6" w:rsidRDefault="00B31AF6" w:rsidP="00B31AF6">
      <w:pPr>
        <w:rPr>
          <w:rFonts w:ascii="Helvetica" w:eastAsia="Symbol" w:hAnsi="Helvetica" w:cs="Helvetica"/>
          <w:b/>
          <w:bCs/>
          <w:color w:val="222222"/>
          <w:kern w:val="0"/>
          <w:sz w:val="21"/>
          <w:szCs w:val="21"/>
          <w:lang w:eastAsia="ru-RU"/>
        </w:rPr>
      </w:pPr>
      <w:r w:rsidRPr="00B31AF6">
        <w:rPr>
          <w:rFonts w:ascii="Helvetica" w:eastAsia="Symbol" w:hAnsi="Helvetica" w:cs="Helvetica"/>
          <w:b/>
          <w:bCs/>
          <w:color w:val="222222"/>
          <w:kern w:val="0"/>
          <w:sz w:val="21"/>
          <w:szCs w:val="21"/>
          <w:lang w:eastAsia="ru-RU"/>
        </w:rPr>
        <w:t>Исследование многослойных футочувствительных структур на основе эпитаксиальных слоев ZnTe и CdSe : диссертация ... кандидата физико-математических наук : 01.04.10. - Кишинев, 1984. - 213 с. : ил.</w:t>
      </w:r>
    </w:p>
    <w:p w14:paraId="1A8CCB87" w14:textId="77777777" w:rsidR="00B31AF6" w:rsidRPr="00B31AF6" w:rsidRDefault="00B31AF6" w:rsidP="00B31AF6">
      <w:pPr>
        <w:rPr>
          <w:rFonts w:ascii="Helvetica" w:eastAsia="Symbol" w:hAnsi="Helvetica" w:cs="Helvetica"/>
          <w:b/>
          <w:bCs/>
          <w:color w:val="222222"/>
          <w:kern w:val="0"/>
          <w:sz w:val="21"/>
          <w:szCs w:val="21"/>
          <w:lang w:eastAsia="ru-RU"/>
        </w:rPr>
      </w:pPr>
      <w:r w:rsidRPr="00B31AF6">
        <w:rPr>
          <w:rFonts w:ascii="Helvetica" w:eastAsia="Symbol" w:hAnsi="Helvetica" w:cs="Helvetica"/>
          <w:b/>
          <w:bCs/>
          <w:color w:val="222222"/>
          <w:kern w:val="0"/>
          <w:sz w:val="21"/>
          <w:szCs w:val="21"/>
          <w:lang w:eastAsia="ru-RU"/>
        </w:rPr>
        <w:t>Оглавление диссертациикандидат физико-математических наук Фокша, Александр Яковлевич</w:t>
      </w:r>
    </w:p>
    <w:p w14:paraId="2668BD08" w14:textId="77777777" w:rsidR="00B31AF6" w:rsidRPr="00B31AF6" w:rsidRDefault="00B31AF6" w:rsidP="00B31AF6">
      <w:pPr>
        <w:rPr>
          <w:rFonts w:ascii="Helvetica" w:eastAsia="Symbol" w:hAnsi="Helvetica" w:cs="Helvetica"/>
          <w:b/>
          <w:bCs/>
          <w:color w:val="222222"/>
          <w:kern w:val="0"/>
          <w:sz w:val="21"/>
          <w:szCs w:val="21"/>
          <w:lang w:eastAsia="ru-RU"/>
        </w:rPr>
      </w:pPr>
      <w:r w:rsidRPr="00B31AF6">
        <w:rPr>
          <w:rFonts w:ascii="Helvetica" w:eastAsia="Symbol" w:hAnsi="Helvetica" w:cs="Helvetica"/>
          <w:b/>
          <w:bCs/>
          <w:color w:val="222222"/>
          <w:kern w:val="0"/>
          <w:sz w:val="21"/>
          <w:szCs w:val="21"/>
          <w:lang w:eastAsia="ru-RU"/>
        </w:rPr>
        <w:t>ВВЕДЕНИЕ.</w:t>
      </w:r>
    </w:p>
    <w:p w14:paraId="1B289E38" w14:textId="77777777" w:rsidR="00B31AF6" w:rsidRPr="00B31AF6" w:rsidRDefault="00B31AF6" w:rsidP="00B31AF6">
      <w:pPr>
        <w:rPr>
          <w:rFonts w:ascii="Helvetica" w:eastAsia="Symbol" w:hAnsi="Helvetica" w:cs="Helvetica"/>
          <w:b/>
          <w:bCs/>
          <w:color w:val="222222"/>
          <w:kern w:val="0"/>
          <w:sz w:val="21"/>
          <w:szCs w:val="21"/>
          <w:lang w:eastAsia="ru-RU"/>
        </w:rPr>
      </w:pPr>
      <w:r w:rsidRPr="00B31AF6">
        <w:rPr>
          <w:rFonts w:ascii="Helvetica" w:eastAsia="Symbol" w:hAnsi="Helvetica" w:cs="Helvetica"/>
          <w:b/>
          <w:bCs/>
          <w:color w:val="222222"/>
          <w:kern w:val="0"/>
          <w:sz w:val="21"/>
          <w:szCs w:val="21"/>
          <w:lang w:eastAsia="ru-RU"/>
        </w:rPr>
        <w:t>ГЛАВА I. ОБЗОР ЛИТЕРАТУРНЫХ ДАННЫХ ПО СВОЙСТВАМ ГЕТЕРОПЕРЕХОДОВ гпЗе-СсиЗе И КАСКАДНЫХ ФОТОПРЕОБРАЗОВАТЕЛЕЙ. II</w:t>
      </w:r>
    </w:p>
    <w:p w14:paraId="004A9AAC" w14:textId="77777777" w:rsidR="00B31AF6" w:rsidRPr="00B31AF6" w:rsidRDefault="00B31AF6" w:rsidP="00B31AF6">
      <w:pPr>
        <w:rPr>
          <w:rFonts w:ascii="Helvetica" w:eastAsia="Symbol" w:hAnsi="Helvetica" w:cs="Helvetica"/>
          <w:b/>
          <w:bCs/>
          <w:color w:val="222222"/>
          <w:kern w:val="0"/>
          <w:sz w:val="21"/>
          <w:szCs w:val="21"/>
          <w:lang w:eastAsia="ru-RU"/>
        </w:rPr>
      </w:pPr>
      <w:r w:rsidRPr="00B31AF6">
        <w:rPr>
          <w:rFonts w:ascii="Helvetica" w:eastAsia="Symbol" w:hAnsi="Helvetica" w:cs="Helvetica"/>
          <w:b/>
          <w:bCs/>
          <w:color w:val="222222"/>
          <w:kern w:val="0"/>
          <w:sz w:val="21"/>
          <w:szCs w:val="21"/>
          <w:lang w:eastAsia="ru-RU"/>
        </w:rPr>
        <w:t>1.1. Зонные диаграммы и механизм прохождения тока в гетеропереходах. II</w:t>
      </w:r>
    </w:p>
    <w:p w14:paraId="491C612C" w14:textId="77777777" w:rsidR="00B31AF6" w:rsidRPr="00B31AF6" w:rsidRDefault="00B31AF6" w:rsidP="00B31AF6">
      <w:pPr>
        <w:rPr>
          <w:rFonts w:ascii="Helvetica" w:eastAsia="Symbol" w:hAnsi="Helvetica" w:cs="Helvetica"/>
          <w:b/>
          <w:bCs/>
          <w:color w:val="222222"/>
          <w:kern w:val="0"/>
          <w:sz w:val="21"/>
          <w:szCs w:val="21"/>
          <w:lang w:eastAsia="ru-RU"/>
        </w:rPr>
      </w:pPr>
      <w:r w:rsidRPr="00B31AF6">
        <w:rPr>
          <w:rFonts w:ascii="Helvetica" w:eastAsia="Symbol" w:hAnsi="Helvetica" w:cs="Helvetica"/>
          <w:b/>
          <w:bCs/>
          <w:color w:val="222222"/>
          <w:kern w:val="0"/>
          <w:sz w:val="21"/>
          <w:szCs w:val="21"/>
          <w:lang w:eastAsia="ru-RU"/>
        </w:rPr>
        <w:t>1.2. Получение гетеропереходов рйпТе -псаБе</w:t>
      </w:r>
    </w:p>
    <w:p w14:paraId="60C8A0A9" w14:textId="77777777" w:rsidR="00B31AF6" w:rsidRPr="00B31AF6" w:rsidRDefault="00B31AF6" w:rsidP="00B31AF6">
      <w:pPr>
        <w:rPr>
          <w:rFonts w:ascii="Helvetica" w:eastAsia="Symbol" w:hAnsi="Helvetica" w:cs="Helvetica"/>
          <w:b/>
          <w:bCs/>
          <w:color w:val="222222"/>
          <w:kern w:val="0"/>
          <w:sz w:val="21"/>
          <w:szCs w:val="21"/>
          <w:lang w:eastAsia="ru-RU"/>
        </w:rPr>
      </w:pPr>
      <w:r w:rsidRPr="00B31AF6">
        <w:rPr>
          <w:rFonts w:ascii="Helvetica" w:eastAsia="Symbol" w:hAnsi="Helvetica" w:cs="Helvetica"/>
          <w:b/>
          <w:bCs/>
          <w:color w:val="222222"/>
          <w:kern w:val="0"/>
          <w:sz w:val="21"/>
          <w:szCs w:val="21"/>
          <w:lang w:eastAsia="ru-RU"/>
        </w:rPr>
        <w:t>1.3. Электрические свойства гетеропереходов гпТе</w:t>
      </w:r>
    </w:p>
    <w:p w14:paraId="0BC86D28" w14:textId="77777777" w:rsidR="00B31AF6" w:rsidRPr="00B31AF6" w:rsidRDefault="00B31AF6" w:rsidP="00B31AF6">
      <w:pPr>
        <w:rPr>
          <w:rFonts w:ascii="Helvetica" w:eastAsia="Symbol" w:hAnsi="Helvetica" w:cs="Helvetica"/>
          <w:b/>
          <w:bCs/>
          <w:color w:val="222222"/>
          <w:kern w:val="0"/>
          <w:sz w:val="21"/>
          <w:szCs w:val="21"/>
          <w:lang w:eastAsia="ru-RU"/>
        </w:rPr>
      </w:pPr>
      <w:r w:rsidRPr="00B31AF6">
        <w:rPr>
          <w:rFonts w:ascii="Helvetica" w:eastAsia="Symbol" w:hAnsi="Helvetica" w:cs="Helvetica"/>
          <w:b/>
          <w:bCs/>
          <w:color w:val="222222"/>
          <w:kern w:val="0"/>
          <w:sz w:val="21"/>
          <w:szCs w:val="21"/>
          <w:lang w:eastAsia="ru-RU"/>
        </w:rPr>
        <w:t>- СаБе</w:t>
      </w:r>
    </w:p>
    <w:p w14:paraId="23105161" w14:textId="77777777" w:rsidR="00B31AF6" w:rsidRPr="00B31AF6" w:rsidRDefault="00B31AF6" w:rsidP="00B31AF6">
      <w:pPr>
        <w:rPr>
          <w:rFonts w:ascii="Helvetica" w:eastAsia="Symbol" w:hAnsi="Helvetica" w:cs="Helvetica"/>
          <w:b/>
          <w:bCs/>
          <w:color w:val="222222"/>
          <w:kern w:val="0"/>
          <w:sz w:val="21"/>
          <w:szCs w:val="21"/>
          <w:lang w:eastAsia="ru-RU"/>
        </w:rPr>
      </w:pPr>
      <w:r w:rsidRPr="00B31AF6">
        <w:rPr>
          <w:rFonts w:ascii="Helvetica" w:eastAsia="Symbol" w:hAnsi="Helvetica" w:cs="Helvetica"/>
          <w:b/>
          <w:bCs/>
          <w:color w:val="222222"/>
          <w:kern w:val="0"/>
          <w:sz w:val="21"/>
          <w:szCs w:val="21"/>
          <w:lang w:eastAsia="ru-RU"/>
        </w:rPr>
        <w:t>1.4. Фотоэлектрические свойства гетеропереходов гпТе</w:t>
      </w:r>
    </w:p>
    <w:p w14:paraId="440EB268" w14:textId="77777777" w:rsidR="00B31AF6" w:rsidRPr="00B31AF6" w:rsidRDefault="00B31AF6" w:rsidP="00B31AF6">
      <w:pPr>
        <w:rPr>
          <w:rFonts w:ascii="Helvetica" w:eastAsia="Symbol" w:hAnsi="Helvetica" w:cs="Helvetica"/>
          <w:b/>
          <w:bCs/>
          <w:color w:val="222222"/>
          <w:kern w:val="0"/>
          <w:sz w:val="21"/>
          <w:szCs w:val="21"/>
          <w:lang w:eastAsia="ru-RU"/>
        </w:rPr>
      </w:pPr>
      <w:r w:rsidRPr="00B31AF6">
        <w:rPr>
          <w:rFonts w:ascii="Helvetica" w:eastAsia="Symbol" w:hAnsi="Helvetica" w:cs="Helvetica"/>
          <w:b/>
          <w:bCs/>
          <w:color w:val="222222"/>
          <w:kern w:val="0"/>
          <w:sz w:val="21"/>
          <w:szCs w:val="21"/>
          <w:lang w:eastAsia="ru-RU"/>
        </w:rPr>
        <w:t>- Сс13е</w:t>
      </w:r>
    </w:p>
    <w:p w14:paraId="02DF1428" w14:textId="77777777" w:rsidR="00B31AF6" w:rsidRPr="00B31AF6" w:rsidRDefault="00B31AF6" w:rsidP="00B31AF6">
      <w:pPr>
        <w:rPr>
          <w:rFonts w:ascii="Helvetica" w:eastAsia="Symbol" w:hAnsi="Helvetica" w:cs="Helvetica"/>
          <w:b/>
          <w:bCs/>
          <w:color w:val="222222"/>
          <w:kern w:val="0"/>
          <w:sz w:val="21"/>
          <w:szCs w:val="21"/>
          <w:lang w:eastAsia="ru-RU"/>
        </w:rPr>
      </w:pPr>
      <w:r w:rsidRPr="00B31AF6">
        <w:rPr>
          <w:rFonts w:ascii="Helvetica" w:eastAsia="Symbol" w:hAnsi="Helvetica" w:cs="Helvetica"/>
          <w:b/>
          <w:bCs/>
          <w:color w:val="222222"/>
          <w:kern w:val="0"/>
          <w:sz w:val="21"/>
          <w:szCs w:val="21"/>
          <w:lang w:eastAsia="ru-RU"/>
        </w:rPr>
        <w:t>1.5. Каскадные фот оцре образ ователи. 33:&gt;</w:t>
      </w:r>
    </w:p>
    <w:p w14:paraId="4314E3E0" w14:textId="77777777" w:rsidR="00B31AF6" w:rsidRPr="00B31AF6" w:rsidRDefault="00B31AF6" w:rsidP="00B31AF6">
      <w:pPr>
        <w:rPr>
          <w:rFonts w:ascii="Helvetica" w:eastAsia="Symbol" w:hAnsi="Helvetica" w:cs="Helvetica"/>
          <w:b/>
          <w:bCs/>
          <w:color w:val="222222"/>
          <w:kern w:val="0"/>
          <w:sz w:val="21"/>
          <w:szCs w:val="21"/>
          <w:lang w:eastAsia="ru-RU"/>
        </w:rPr>
      </w:pPr>
      <w:r w:rsidRPr="00B31AF6">
        <w:rPr>
          <w:rFonts w:ascii="Helvetica" w:eastAsia="Symbol" w:hAnsi="Helvetica" w:cs="Helvetica"/>
          <w:b/>
          <w:bCs/>
          <w:color w:val="222222"/>
          <w:kern w:val="0"/>
          <w:sz w:val="21"/>
          <w:szCs w:val="21"/>
          <w:lang w:eastAsia="ru-RU"/>
        </w:rPr>
        <w:t>1.6. Выводы по обзору и постановка задачи.</w:t>
      </w:r>
    </w:p>
    <w:p w14:paraId="1376DBB3" w14:textId="77777777" w:rsidR="00B31AF6" w:rsidRPr="00B31AF6" w:rsidRDefault="00B31AF6" w:rsidP="00B31AF6">
      <w:pPr>
        <w:rPr>
          <w:rFonts w:ascii="Helvetica" w:eastAsia="Symbol" w:hAnsi="Helvetica" w:cs="Helvetica"/>
          <w:b/>
          <w:bCs/>
          <w:color w:val="222222"/>
          <w:kern w:val="0"/>
          <w:sz w:val="21"/>
          <w:szCs w:val="21"/>
          <w:lang w:eastAsia="ru-RU"/>
        </w:rPr>
      </w:pPr>
      <w:r w:rsidRPr="00B31AF6">
        <w:rPr>
          <w:rFonts w:ascii="Helvetica" w:eastAsia="Symbol" w:hAnsi="Helvetica" w:cs="Helvetica"/>
          <w:b/>
          <w:bCs/>
          <w:color w:val="222222"/>
          <w:kern w:val="0"/>
          <w:sz w:val="21"/>
          <w:szCs w:val="21"/>
          <w:lang w:eastAsia="ru-RU"/>
        </w:rPr>
        <w:t>ГЛАВА 2. МЕТОДИКА ИЗГОТОВЛЕНИЯ ДВУХСЛОЙНЫХ ГЕТЕР ОСТРУКТУР</w:t>
      </w:r>
    </w:p>
    <w:p w14:paraId="51D72BE8" w14:textId="77777777" w:rsidR="00B31AF6" w:rsidRPr="00B31AF6" w:rsidRDefault="00B31AF6" w:rsidP="00B31AF6">
      <w:pPr>
        <w:rPr>
          <w:rFonts w:ascii="Helvetica" w:eastAsia="Symbol" w:hAnsi="Helvetica" w:cs="Helvetica"/>
          <w:b/>
          <w:bCs/>
          <w:color w:val="222222"/>
          <w:kern w:val="0"/>
          <w:sz w:val="21"/>
          <w:szCs w:val="21"/>
          <w:lang w:eastAsia="ru-RU"/>
        </w:rPr>
      </w:pPr>
      <w:r w:rsidRPr="00B31AF6">
        <w:rPr>
          <w:rFonts w:ascii="Helvetica" w:eastAsia="Symbol" w:hAnsi="Helvetica" w:cs="Helvetica"/>
          <w:b/>
          <w:bCs/>
          <w:color w:val="222222"/>
          <w:kern w:val="0"/>
          <w:sz w:val="21"/>
          <w:szCs w:val="21"/>
          <w:lang w:eastAsia="ru-RU"/>
        </w:rPr>
        <w:t>НА ОСНОВЕ ЭШТАКСИАЛЬНЫХ СЛОЕВ саБе</w:t>
      </w:r>
    </w:p>
    <w:p w14:paraId="46BC40DE" w14:textId="77777777" w:rsidR="00B31AF6" w:rsidRPr="00B31AF6" w:rsidRDefault="00B31AF6" w:rsidP="00B31AF6">
      <w:pPr>
        <w:rPr>
          <w:rFonts w:ascii="Helvetica" w:eastAsia="Symbol" w:hAnsi="Helvetica" w:cs="Helvetica"/>
          <w:b/>
          <w:bCs/>
          <w:color w:val="222222"/>
          <w:kern w:val="0"/>
          <w:sz w:val="21"/>
          <w:szCs w:val="21"/>
          <w:lang w:eastAsia="ru-RU"/>
        </w:rPr>
      </w:pPr>
      <w:r w:rsidRPr="00B31AF6">
        <w:rPr>
          <w:rFonts w:ascii="Helvetica" w:eastAsia="Symbol" w:hAnsi="Helvetica" w:cs="Helvetica"/>
          <w:b/>
          <w:bCs/>
          <w:color w:val="222222"/>
          <w:kern w:val="0"/>
          <w:sz w:val="21"/>
          <w:szCs w:val="21"/>
          <w:lang w:eastAsia="ru-RU"/>
        </w:rPr>
        <w:t>2.1. Методика изготовления кристаллов ЯпТе легированных Р и А в и их электрические свойства.</w:t>
      </w:r>
    </w:p>
    <w:p w14:paraId="3F115978" w14:textId="77777777" w:rsidR="00B31AF6" w:rsidRPr="00B31AF6" w:rsidRDefault="00B31AF6" w:rsidP="00B31AF6">
      <w:pPr>
        <w:rPr>
          <w:rFonts w:ascii="Helvetica" w:eastAsia="Symbol" w:hAnsi="Helvetica" w:cs="Helvetica"/>
          <w:b/>
          <w:bCs/>
          <w:color w:val="222222"/>
          <w:kern w:val="0"/>
          <w:sz w:val="21"/>
          <w:szCs w:val="21"/>
          <w:lang w:eastAsia="ru-RU"/>
        </w:rPr>
      </w:pPr>
      <w:r w:rsidRPr="00B31AF6">
        <w:rPr>
          <w:rFonts w:ascii="Helvetica" w:eastAsia="Symbol" w:hAnsi="Helvetica" w:cs="Helvetica"/>
          <w:b/>
          <w:bCs/>
          <w:color w:val="222222"/>
          <w:kern w:val="0"/>
          <w:sz w:val="21"/>
          <w:szCs w:val="21"/>
          <w:lang w:eastAsia="ru-RU"/>
        </w:rPr>
        <w:t>2.1.1. Получение кристаллов гпТе легированных р</w:t>
      </w:r>
    </w:p>
    <w:p w14:paraId="17A21BC0" w14:textId="77777777" w:rsidR="00B31AF6" w:rsidRPr="00B31AF6" w:rsidRDefault="00B31AF6" w:rsidP="00B31AF6">
      <w:pPr>
        <w:rPr>
          <w:rFonts w:ascii="Helvetica" w:eastAsia="Symbol" w:hAnsi="Helvetica" w:cs="Helvetica"/>
          <w:b/>
          <w:bCs/>
          <w:color w:val="222222"/>
          <w:kern w:val="0"/>
          <w:sz w:val="21"/>
          <w:szCs w:val="21"/>
          <w:lang w:eastAsia="ru-RU"/>
        </w:rPr>
      </w:pPr>
      <w:r w:rsidRPr="00B31AF6">
        <w:rPr>
          <w:rFonts w:ascii="Helvetica" w:eastAsia="Symbol" w:hAnsi="Helvetica" w:cs="Helvetica"/>
          <w:b/>
          <w:bCs/>
          <w:color w:val="222222"/>
          <w:kern w:val="0"/>
          <w:sz w:val="21"/>
          <w:szCs w:val="21"/>
          <w:lang w:eastAsia="ru-RU"/>
        </w:rPr>
        <w:t>2.1.2. Электрические свойства кристаллов гпТе Р , Аа ).</w:t>
      </w:r>
    </w:p>
    <w:p w14:paraId="410F4F58" w14:textId="77777777" w:rsidR="00B31AF6" w:rsidRPr="00B31AF6" w:rsidRDefault="00B31AF6" w:rsidP="00B31AF6">
      <w:pPr>
        <w:rPr>
          <w:rFonts w:ascii="Helvetica" w:eastAsia="Symbol" w:hAnsi="Helvetica" w:cs="Helvetica"/>
          <w:b/>
          <w:bCs/>
          <w:color w:val="222222"/>
          <w:kern w:val="0"/>
          <w:sz w:val="21"/>
          <w:szCs w:val="21"/>
          <w:lang w:eastAsia="ru-RU"/>
        </w:rPr>
      </w:pPr>
      <w:r w:rsidRPr="00B31AF6">
        <w:rPr>
          <w:rFonts w:ascii="Helvetica" w:eastAsia="Symbol" w:hAnsi="Helvetica" w:cs="Helvetica"/>
          <w:b/>
          <w:bCs/>
          <w:color w:val="222222"/>
          <w:kern w:val="0"/>
          <w:sz w:val="21"/>
          <w:szCs w:val="21"/>
          <w:lang w:eastAsia="ru-RU"/>
        </w:rPr>
        <w:t>2.1.3. Люминесцентные свойства кристаллов гпТе Р , Аа ).</w:t>
      </w:r>
    </w:p>
    <w:p w14:paraId="0363BE76" w14:textId="77777777" w:rsidR="00B31AF6" w:rsidRPr="00B31AF6" w:rsidRDefault="00B31AF6" w:rsidP="00B31AF6">
      <w:pPr>
        <w:rPr>
          <w:rFonts w:ascii="Helvetica" w:eastAsia="Symbol" w:hAnsi="Helvetica" w:cs="Helvetica"/>
          <w:b/>
          <w:bCs/>
          <w:color w:val="222222"/>
          <w:kern w:val="0"/>
          <w:sz w:val="21"/>
          <w:szCs w:val="21"/>
          <w:lang w:eastAsia="ru-RU"/>
        </w:rPr>
      </w:pPr>
      <w:r w:rsidRPr="00B31AF6">
        <w:rPr>
          <w:rFonts w:ascii="Helvetica" w:eastAsia="Symbol" w:hAnsi="Helvetica" w:cs="Helvetica"/>
          <w:b/>
          <w:bCs/>
          <w:color w:val="222222"/>
          <w:kern w:val="0"/>
          <w:sz w:val="21"/>
          <w:szCs w:val="21"/>
          <w:lang w:eastAsia="ru-RU"/>
        </w:rPr>
        <w:t>2.2. Методика изготовления и электрофизические свойства эпитаксиальных слоев саБе</w:t>
      </w:r>
    </w:p>
    <w:p w14:paraId="248E6007" w14:textId="77777777" w:rsidR="00B31AF6" w:rsidRPr="00B31AF6" w:rsidRDefault="00B31AF6" w:rsidP="00B31AF6">
      <w:pPr>
        <w:rPr>
          <w:rFonts w:ascii="Helvetica" w:eastAsia="Symbol" w:hAnsi="Helvetica" w:cs="Helvetica"/>
          <w:b/>
          <w:bCs/>
          <w:color w:val="222222"/>
          <w:kern w:val="0"/>
          <w:sz w:val="21"/>
          <w:szCs w:val="21"/>
          <w:lang w:eastAsia="ru-RU"/>
        </w:rPr>
      </w:pPr>
      <w:r w:rsidRPr="00B31AF6">
        <w:rPr>
          <w:rFonts w:ascii="Helvetica" w:eastAsia="Symbol" w:hAnsi="Helvetica" w:cs="Helvetica"/>
          <w:b/>
          <w:bCs/>
          <w:color w:val="222222"/>
          <w:kern w:val="0"/>
          <w:sz w:val="21"/>
          <w:szCs w:val="21"/>
          <w:lang w:eastAsia="ru-RU"/>
        </w:rPr>
        <w:t>2.2.1. Получение слоев саБе и их структурные исследования.</w:t>
      </w:r>
    </w:p>
    <w:p w14:paraId="0506B800" w14:textId="77777777" w:rsidR="00B31AF6" w:rsidRPr="00B31AF6" w:rsidRDefault="00B31AF6" w:rsidP="00B31AF6">
      <w:pPr>
        <w:rPr>
          <w:rFonts w:ascii="Helvetica" w:eastAsia="Symbol" w:hAnsi="Helvetica" w:cs="Helvetica"/>
          <w:b/>
          <w:bCs/>
          <w:color w:val="222222"/>
          <w:kern w:val="0"/>
          <w:sz w:val="21"/>
          <w:szCs w:val="21"/>
          <w:lang w:eastAsia="ru-RU"/>
        </w:rPr>
      </w:pPr>
      <w:r w:rsidRPr="00B31AF6">
        <w:rPr>
          <w:rFonts w:ascii="Helvetica" w:eastAsia="Symbol" w:hAnsi="Helvetica" w:cs="Helvetica"/>
          <w:b/>
          <w:bCs/>
          <w:color w:val="222222"/>
          <w:kern w:val="0"/>
          <w:sz w:val="21"/>
          <w:szCs w:val="21"/>
          <w:lang w:eastAsia="ru-RU"/>
        </w:rPr>
        <w:t>2.2.2. Электрические, фотоэлектрические и лкминесцен-тные свойства слоев саБе</w:t>
      </w:r>
    </w:p>
    <w:p w14:paraId="6DCD881A" w14:textId="77777777" w:rsidR="00B31AF6" w:rsidRPr="00B31AF6" w:rsidRDefault="00B31AF6" w:rsidP="00B31AF6">
      <w:pPr>
        <w:rPr>
          <w:rFonts w:ascii="Helvetica" w:eastAsia="Symbol" w:hAnsi="Helvetica" w:cs="Helvetica"/>
          <w:b/>
          <w:bCs/>
          <w:color w:val="222222"/>
          <w:kern w:val="0"/>
          <w:sz w:val="21"/>
          <w:szCs w:val="21"/>
          <w:lang w:eastAsia="ru-RU"/>
        </w:rPr>
      </w:pPr>
      <w:r w:rsidRPr="00B31AF6">
        <w:rPr>
          <w:rFonts w:ascii="Helvetica" w:eastAsia="Symbol" w:hAnsi="Helvetica" w:cs="Helvetica"/>
          <w:b/>
          <w:bCs/>
          <w:color w:val="222222"/>
          <w:kern w:val="0"/>
          <w:sz w:val="21"/>
          <w:szCs w:val="21"/>
          <w:lang w:eastAsia="ru-RU"/>
        </w:rPr>
        <w:t>2.3. Изготовление гетеропереходов гпТе - саБе и исследование их структур.</w:t>
      </w:r>
    </w:p>
    <w:p w14:paraId="00EB3ED1" w14:textId="77777777" w:rsidR="00B31AF6" w:rsidRPr="00B31AF6" w:rsidRDefault="00B31AF6" w:rsidP="00B31AF6">
      <w:pPr>
        <w:rPr>
          <w:rFonts w:ascii="Helvetica" w:eastAsia="Symbol" w:hAnsi="Helvetica" w:cs="Helvetica"/>
          <w:b/>
          <w:bCs/>
          <w:color w:val="222222"/>
          <w:kern w:val="0"/>
          <w:sz w:val="21"/>
          <w:szCs w:val="21"/>
          <w:lang w:eastAsia="ru-RU"/>
        </w:rPr>
      </w:pPr>
      <w:r w:rsidRPr="00B31AF6">
        <w:rPr>
          <w:rFonts w:ascii="Helvetica" w:eastAsia="Symbol" w:hAnsi="Helvetica" w:cs="Helvetica"/>
          <w:b/>
          <w:bCs/>
          <w:color w:val="222222"/>
          <w:kern w:val="0"/>
          <w:sz w:val="21"/>
          <w:szCs w:val="21"/>
          <w:lang w:eastAsia="ru-RU"/>
        </w:rPr>
        <w:t>2.3.1. Гетеропереходы гпТе - саБе типа кристашлслой.</w:t>
      </w:r>
    </w:p>
    <w:p w14:paraId="5BD584A8" w14:textId="77777777" w:rsidR="00B31AF6" w:rsidRPr="00B31AF6" w:rsidRDefault="00B31AF6" w:rsidP="00B31AF6">
      <w:pPr>
        <w:rPr>
          <w:rFonts w:ascii="Helvetica" w:eastAsia="Symbol" w:hAnsi="Helvetica" w:cs="Helvetica"/>
          <w:b/>
          <w:bCs/>
          <w:color w:val="222222"/>
          <w:kern w:val="0"/>
          <w:sz w:val="21"/>
          <w:szCs w:val="21"/>
          <w:lang w:eastAsia="ru-RU"/>
        </w:rPr>
      </w:pPr>
      <w:r w:rsidRPr="00B31AF6">
        <w:rPr>
          <w:rFonts w:ascii="Helvetica" w:eastAsia="Symbol" w:hAnsi="Helvetica" w:cs="Helvetica"/>
          <w:b/>
          <w:bCs/>
          <w:color w:val="222222"/>
          <w:kern w:val="0"/>
          <w:sz w:val="21"/>
          <w:szCs w:val="21"/>
          <w:lang w:eastAsia="ru-RU"/>
        </w:rPr>
        <w:t>2.3.2. Тонкопленочные гетеропереходы ZnTe</w:t>
      </w:r>
    </w:p>
    <w:p w14:paraId="294F0BBB" w14:textId="77777777" w:rsidR="00B31AF6" w:rsidRPr="00B31AF6" w:rsidRDefault="00B31AF6" w:rsidP="00B31AF6">
      <w:pPr>
        <w:rPr>
          <w:rFonts w:ascii="Helvetica" w:eastAsia="Symbol" w:hAnsi="Helvetica" w:cs="Helvetica"/>
          <w:b/>
          <w:bCs/>
          <w:color w:val="222222"/>
          <w:kern w:val="0"/>
          <w:sz w:val="21"/>
          <w:szCs w:val="21"/>
          <w:lang w:eastAsia="ru-RU"/>
        </w:rPr>
      </w:pPr>
      <w:r w:rsidRPr="00B31AF6">
        <w:rPr>
          <w:rFonts w:ascii="Helvetica" w:eastAsia="Symbol" w:hAnsi="Helvetica" w:cs="Helvetica"/>
          <w:b/>
          <w:bCs/>
          <w:color w:val="222222"/>
          <w:kern w:val="0"/>
          <w:sz w:val="21"/>
          <w:szCs w:val="21"/>
          <w:lang w:eastAsia="ru-RU"/>
        </w:rPr>
        <w:t>- CdSe</w:t>
      </w:r>
    </w:p>
    <w:p w14:paraId="5881DD0C" w14:textId="77777777" w:rsidR="00B31AF6" w:rsidRPr="00B31AF6" w:rsidRDefault="00B31AF6" w:rsidP="00B31AF6">
      <w:pPr>
        <w:rPr>
          <w:rFonts w:ascii="Helvetica" w:eastAsia="Symbol" w:hAnsi="Helvetica" w:cs="Helvetica"/>
          <w:b/>
          <w:bCs/>
          <w:color w:val="222222"/>
          <w:kern w:val="0"/>
          <w:sz w:val="21"/>
          <w:szCs w:val="21"/>
          <w:lang w:eastAsia="ru-RU"/>
        </w:rPr>
      </w:pPr>
      <w:r w:rsidRPr="00B31AF6">
        <w:rPr>
          <w:rFonts w:ascii="Helvetica" w:eastAsia="Symbol" w:hAnsi="Helvetica" w:cs="Helvetica"/>
          <w:b/>
          <w:bCs/>
          <w:color w:val="222222"/>
          <w:kern w:val="0"/>
          <w:sz w:val="21"/>
          <w:szCs w:val="21"/>
          <w:lang w:eastAsia="ru-RU"/>
        </w:rPr>
        <w:t>2.4. Выводы по второй главе.</w:t>
      </w:r>
    </w:p>
    <w:p w14:paraId="090A0694" w14:textId="77777777" w:rsidR="00B31AF6" w:rsidRPr="00B31AF6" w:rsidRDefault="00B31AF6" w:rsidP="00B31AF6">
      <w:pPr>
        <w:rPr>
          <w:rFonts w:ascii="Helvetica" w:eastAsia="Symbol" w:hAnsi="Helvetica" w:cs="Helvetica"/>
          <w:b/>
          <w:bCs/>
          <w:color w:val="222222"/>
          <w:kern w:val="0"/>
          <w:sz w:val="21"/>
          <w:szCs w:val="21"/>
          <w:lang w:eastAsia="ru-RU"/>
        </w:rPr>
      </w:pPr>
      <w:r w:rsidRPr="00B31AF6">
        <w:rPr>
          <w:rFonts w:ascii="Helvetica" w:eastAsia="Symbol" w:hAnsi="Helvetica" w:cs="Helvetica"/>
          <w:b/>
          <w:bCs/>
          <w:color w:val="222222"/>
          <w:kern w:val="0"/>
          <w:sz w:val="21"/>
          <w:szCs w:val="21"/>
          <w:lang w:eastAsia="ru-RU"/>
        </w:rPr>
        <w:t xml:space="preserve">ГЛАВА 3. ЭЛЕКТРИЧЕСКИЕ И ФОТОЭЛЕКТРИЧЕСКИЕ СВОЙСТВА ГЕТЕРОПЕРЕХОДОВ </w:t>
      </w:r>
      <w:r w:rsidRPr="00B31AF6">
        <w:rPr>
          <w:rFonts w:ascii="Helvetica" w:eastAsia="Symbol" w:hAnsi="Helvetica" w:cs="Helvetica"/>
          <w:b/>
          <w:bCs/>
          <w:color w:val="222222"/>
          <w:kern w:val="0"/>
          <w:sz w:val="21"/>
          <w:szCs w:val="21"/>
          <w:lang w:eastAsia="ru-RU"/>
        </w:rPr>
        <w:lastRenderedPageBreak/>
        <w:t>ZnTe - CdSe</w:t>
      </w:r>
    </w:p>
    <w:p w14:paraId="60AB20D9" w14:textId="77777777" w:rsidR="00B31AF6" w:rsidRPr="00B31AF6" w:rsidRDefault="00B31AF6" w:rsidP="00B31AF6">
      <w:pPr>
        <w:rPr>
          <w:rFonts w:ascii="Helvetica" w:eastAsia="Symbol" w:hAnsi="Helvetica" w:cs="Helvetica"/>
          <w:b/>
          <w:bCs/>
          <w:color w:val="222222"/>
          <w:kern w:val="0"/>
          <w:sz w:val="21"/>
          <w:szCs w:val="21"/>
          <w:lang w:eastAsia="ru-RU"/>
        </w:rPr>
      </w:pPr>
      <w:r w:rsidRPr="00B31AF6">
        <w:rPr>
          <w:rFonts w:ascii="Helvetica" w:eastAsia="Symbol" w:hAnsi="Helvetica" w:cs="Helvetica"/>
          <w:b/>
          <w:bCs/>
          <w:color w:val="222222"/>
          <w:kern w:val="0"/>
          <w:sz w:val="21"/>
          <w:szCs w:val="21"/>
          <w:lang w:eastAsia="ru-RU"/>
        </w:rPr>
        <w:t>3.1. Методика исследования электрических и фотоэлектрических свойств гетеропереходов ZnTe CdSe</w:t>
      </w:r>
    </w:p>
    <w:p w14:paraId="201810CE" w14:textId="77777777" w:rsidR="00B31AF6" w:rsidRPr="00B31AF6" w:rsidRDefault="00B31AF6" w:rsidP="00B31AF6">
      <w:pPr>
        <w:rPr>
          <w:rFonts w:ascii="Helvetica" w:eastAsia="Symbol" w:hAnsi="Helvetica" w:cs="Helvetica"/>
          <w:b/>
          <w:bCs/>
          <w:color w:val="222222"/>
          <w:kern w:val="0"/>
          <w:sz w:val="21"/>
          <w:szCs w:val="21"/>
          <w:lang w:eastAsia="ru-RU"/>
        </w:rPr>
      </w:pPr>
      <w:r w:rsidRPr="00B31AF6">
        <w:rPr>
          <w:rFonts w:ascii="Helvetica" w:eastAsia="Symbol" w:hAnsi="Helvetica" w:cs="Helvetica"/>
          <w:b/>
          <w:bCs/>
          <w:color w:val="222222"/>
          <w:kern w:val="0"/>
          <w:sz w:val="21"/>
          <w:szCs w:val="21"/>
          <w:lang w:eastAsia="ru-RU"/>
        </w:rPr>
        <w:t>3.2. Вольт-амперные характеристики тонкопленочных гетеропереходов ZnSe - CdSe</w:t>
      </w:r>
    </w:p>
    <w:p w14:paraId="56497EDC" w14:textId="77777777" w:rsidR="00B31AF6" w:rsidRPr="00B31AF6" w:rsidRDefault="00B31AF6" w:rsidP="00B31AF6">
      <w:pPr>
        <w:rPr>
          <w:rFonts w:ascii="Helvetica" w:eastAsia="Symbol" w:hAnsi="Helvetica" w:cs="Helvetica"/>
          <w:b/>
          <w:bCs/>
          <w:color w:val="222222"/>
          <w:kern w:val="0"/>
          <w:sz w:val="21"/>
          <w:szCs w:val="21"/>
          <w:lang w:eastAsia="ru-RU"/>
        </w:rPr>
      </w:pPr>
      <w:r w:rsidRPr="00B31AF6">
        <w:rPr>
          <w:rFonts w:ascii="Helvetica" w:eastAsia="Symbol" w:hAnsi="Helvetica" w:cs="Helvetica"/>
          <w:b/>
          <w:bCs/>
          <w:color w:val="222222"/>
          <w:kern w:val="0"/>
          <w:sz w:val="21"/>
          <w:szCs w:val="21"/>
          <w:lang w:eastAsia="ru-RU"/>
        </w:rPr>
        <w:t>3.3. Вольт-амперные характеристики гетеропереходов</w:t>
      </w:r>
    </w:p>
    <w:p w14:paraId="5C949776" w14:textId="77777777" w:rsidR="00B31AF6" w:rsidRPr="00B31AF6" w:rsidRDefault="00B31AF6" w:rsidP="00B31AF6">
      <w:pPr>
        <w:rPr>
          <w:rFonts w:ascii="Helvetica" w:eastAsia="Symbol" w:hAnsi="Helvetica" w:cs="Helvetica"/>
          <w:b/>
          <w:bCs/>
          <w:color w:val="222222"/>
          <w:kern w:val="0"/>
          <w:sz w:val="21"/>
          <w:szCs w:val="21"/>
          <w:lang w:eastAsia="ru-RU"/>
        </w:rPr>
      </w:pPr>
      <w:r w:rsidRPr="00B31AF6">
        <w:rPr>
          <w:rFonts w:ascii="Helvetica" w:eastAsia="Symbol" w:hAnsi="Helvetica" w:cs="Helvetica"/>
          <w:b/>
          <w:bCs/>
          <w:color w:val="222222"/>
          <w:kern w:val="0"/>
          <w:sz w:val="21"/>
          <w:szCs w:val="21"/>
          <w:lang w:eastAsia="ru-RU"/>
        </w:rPr>
        <w:t>ZnSe - CdSe типа кристалл-слой.</w:t>
      </w:r>
    </w:p>
    <w:p w14:paraId="4B836607" w14:textId="77777777" w:rsidR="00B31AF6" w:rsidRPr="00B31AF6" w:rsidRDefault="00B31AF6" w:rsidP="00B31AF6">
      <w:pPr>
        <w:rPr>
          <w:rFonts w:ascii="Helvetica" w:eastAsia="Symbol" w:hAnsi="Helvetica" w:cs="Helvetica"/>
          <w:b/>
          <w:bCs/>
          <w:color w:val="222222"/>
          <w:kern w:val="0"/>
          <w:sz w:val="21"/>
          <w:szCs w:val="21"/>
          <w:lang w:eastAsia="ru-RU"/>
        </w:rPr>
      </w:pPr>
      <w:r w:rsidRPr="00B31AF6">
        <w:rPr>
          <w:rFonts w:ascii="Helvetica" w:eastAsia="Symbol" w:hAnsi="Helvetica" w:cs="Helvetica"/>
          <w:b/>
          <w:bCs/>
          <w:color w:val="222222"/>
          <w:kern w:val="0"/>
          <w:sz w:val="21"/>
          <w:szCs w:val="21"/>
          <w:lang w:eastAsia="ru-RU"/>
        </w:rPr>
        <w:t>3.4. Вольтфарадные характеристики гетеропереходов</w:t>
      </w:r>
    </w:p>
    <w:p w14:paraId="0AEE046C" w14:textId="77777777" w:rsidR="00B31AF6" w:rsidRPr="00B31AF6" w:rsidRDefault="00B31AF6" w:rsidP="00B31AF6">
      <w:pPr>
        <w:rPr>
          <w:rFonts w:ascii="Helvetica" w:eastAsia="Symbol" w:hAnsi="Helvetica" w:cs="Helvetica"/>
          <w:b/>
          <w:bCs/>
          <w:color w:val="222222"/>
          <w:kern w:val="0"/>
          <w:sz w:val="21"/>
          <w:szCs w:val="21"/>
          <w:lang w:eastAsia="ru-RU"/>
        </w:rPr>
      </w:pPr>
      <w:r w:rsidRPr="00B31AF6">
        <w:rPr>
          <w:rFonts w:ascii="Helvetica" w:eastAsia="Symbol" w:hAnsi="Helvetica" w:cs="Helvetica"/>
          <w:b/>
          <w:bCs/>
          <w:color w:val="222222"/>
          <w:kern w:val="0"/>
          <w:sz w:val="21"/>
          <w:szCs w:val="21"/>
          <w:lang w:eastAsia="ru-RU"/>
        </w:rPr>
        <w:t>ZnTe - CdSe</w:t>
      </w:r>
    </w:p>
    <w:p w14:paraId="682C4998" w14:textId="77777777" w:rsidR="00B31AF6" w:rsidRPr="00B31AF6" w:rsidRDefault="00B31AF6" w:rsidP="00B31AF6">
      <w:pPr>
        <w:rPr>
          <w:rFonts w:ascii="Helvetica" w:eastAsia="Symbol" w:hAnsi="Helvetica" w:cs="Helvetica"/>
          <w:b/>
          <w:bCs/>
          <w:color w:val="222222"/>
          <w:kern w:val="0"/>
          <w:sz w:val="21"/>
          <w:szCs w:val="21"/>
          <w:lang w:eastAsia="ru-RU"/>
        </w:rPr>
      </w:pPr>
      <w:r w:rsidRPr="00B31AF6">
        <w:rPr>
          <w:rFonts w:ascii="Helvetica" w:eastAsia="Symbol" w:hAnsi="Helvetica" w:cs="Helvetica"/>
          <w:b/>
          <w:bCs/>
          <w:color w:val="222222"/>
          <w:kern w:val="0"/>
          <w:sz w:val="21"/>
          <w:szCs w:val="21"/>
          <w:lang w:eastAsia="ru-RU"/>
        </w:rPr>
        <w:t>3.5. Интегральные характеристики гетеропереходов</w:t>
      </w:r>
    </w:p>
    <w:p w14:paraId="06104C6D" w14:textId="77777777" w:rsidR="00B31AF6" w:rsidRPr="00B31AF6" w:rsidRDefault="00B31AF6" w:rsidP="00B31AF6">
      <w:pPr>
        <w:rPr>
          <w:rFonts w:ascii="Helvetica" w:eastAsia="Symbol" w:hAnsi="Helvetica" w:cs="Helvetica"/>
          <w:b/>
          <w:bCs/>
          <w:color w:val="222222"/>
          <w:kern w:val="0"/>
          <w:sz w:val="21"/>
          <w:szCs w:val="21"/>
          <w:lang w:eastAsia="ru-RU"/>
        </w:rPr>
      </w:pPr>
      <w:r w:rsidRPr="00B31AF6">
        <w:rPr>
          <w:rFonts w:ascii="Helvetica" w:eastAsia="Symbol" w:hAnsi="Helvetica" w:cs="Helvetica"/>
          <w:b/>
          <w:bCs/>
          <w:color w:val="222222"/>
          <w:kern w:val="0"/>
          <w:sz w:val="21"/>
          <w:szCs w:val="21"/>
          <w:lang w:eastAsia="ru-RU"/>
        </w:rPr>
        <w:t>ZnTe - CdSe</w:t>
      </w:r>
    </w:p>
    <w:p w14:paraId="3A509CE8" w14:textId="77777777" w:rsidR="00B31AF6" w:rsidRPr="00B31AF6" w:rsidRDefault="00B31AF6" w:rsidP="00B31AF6">
      <w:pPr>
        <w:rPr>
          <w:rFonts w:ascii="Helvetica" w:eastAsia="Symbol" w:hAnsi="Helvetica" w:cs="Helvetica"/>
          <w:b/>
          <w:bCs/>
          <w:color w:val="222222"/>
          <w:kern w:val="0"/>
          <w:sz w:val="21"/>
          <w:szCs w:val="21"/>
          <w:lang w:eastAsia="ru-RU"/>
        </w:rPr>
      </w:pPr>
      <w:r w:rsidRPr="00B31AF6">
        <w:rPr>
          <w:rFonts w:ascii="Helvetica" w:eastAsia="Symbol" w:hAnsi="Helvetica" w:cs="Helvetica"/>
          <w:b/>
          <w:bCs/>
          <w:color w:val="222222"/>
          <w:kern w:val="0"/>
          <w:sz w:val="21"/>
          <w:szCs w:val="21"/>
          <w:lang w:eastAsia="ru-RU"/>
        </w:rPr>
        <w:t>3.5.1. Интегральные характеристики тонкопленочных гетеропереходов ZnTe - CdSe</w:t>
      </w:r>
    </w:p>
    <w:p w14:paraId="41A049AC" w14:textId="77777777" w:rsidR="00B31AF6" w:rsidRPr="00B31AF6" w:rsidRDefault="00B31AF6" w:rsidP="00B31AF6">
      <w:pPr>
        <w:rPr>
          <w:rFonts w:ascii="Helvetica" w:eastAsia="Symbol" w:hAnsi="Helvetica" w:cs="Helvetica"/>
          <w:b/>
          <w:bCs/>
          <w:color w:val="222222"/>
          <w:kern w:val="0"/>
          <w:sz w:val="21"/>
          <w:szCs w:val="21"/>
          <w:lang w:eastAsia="ru-RU"/>
        </w:rPr>
      </w:pPr>
      <w:r w:rsidRPr="00B31AF6">
        <w:rPr>
          <w:rFonts w:ascii="Helvetica" w:eastAsia="Symbol" w:hAnsi="Helvetica" w:cs="Helvetica"/>
          <w:b/>
          <w:bCs/>
          <w:color w:val="222222"/>
          <w:kern w:val="0"/>
          <w:sz w:val="21"/>
          <w:szCs w:val="21"/>
          <w:lang w:eastAsia="ru-RU"/>
        </w:rPr>
        <w:t>3.5.2. Интегральные характеристики гетеропереходов</w:t>
      </w:r>
    </w:p>
    <w:p w14:paraId="3D3719B6" w14:textId="77777777" w:rsidR="00B31AF6" w:rsidRPr="00B31AF6" w:rsidRDefault="00B31AF6" w:rsidP="00B31AF6">
      <w:pPr>
        <w:rPr>
          <w:rFonts w:ascii="Helvetica" w:eastAsia="Symbol" w:hAnsi="Helvetica" w:cs="Helvetica"/>
          <w:b/>
          <w:bCs/>
          <w:color w:val="222222"/>
          <w:kern w:val="0"/>
          <w:sz w:val="21"/>
          <w:szCs w:val="21"/>
          <w:lang w:eastAsia="ru-RU"/>
        </w:rPr>
      </w:pPr>
      <w:r w:rsidRPr="00B31AF6">
        <w:rPr>
          <w:rFonts w:ascii="Helvetica" w:eastAsia="Symbol" w:hAnsi="Helvetica" w:cs="Helvetica"/>
          <w:b/>
          <w:bCs/>
          <w:color w:val="222222"/>
          <w:kern w:val="0"/>
          <w:sz w:val="21"/>
          <w:szCs w:val="21"/>
          <w:lang w:eastAsia="ru-RU"/>
        </w:rPr>
        <w:t>ZnTe - CdSe типа кристалл-слой.</w:t>
      </w:r>
    </w:p>
    <w:p w14:paraId="05E226E0" w14:textId="77777777" w:rsidR="00B31AF6" w:rsidRPr="00B31AF6" w:rsidRDefault="00B31AF6" w:rsidP="00B31AF6">
      <w:pPr>
        <w:rPr>
          <w:rFonts w:ascii="Helvetica" w:eastAsia="Symbol" w:hAnsi="Helvetica" w:cs="Helvetica"/>
          <w:b/>
          <w:bCs/>
          <w:color w:val="222222"/>
          <w:kern w:val="0"/>
          <w:sz w:val="21"/>
          <w:szCs w:val="21"/>
          <w:lang w:eastAsia="ru-RU"/>
        </w:rPr>
      </w:pPr>
      <w:r w:rsidRPr="00B31AF6">
        <w:rPr>
          <w:rFonts w:ascii="Helvetica" w:eastAsia="Symbol" w:hAnsi="Helvetica" w:cs="Helvetica"/>
          <w:b/>
          <w:bCs/>
          <w:color w:val="222222"/>
          <w:kern w:val="0"/>
          <w:sz w:val="21"/>
          <w:szCs w:val="21"/>
          <w:lang w:eastAsia="ru-RU"/>
        </w:rPr>
        <w:t>3.6. Спектральные характеристики гетеропереходов</w:t>
      </w:r>
    </w:p>
    <w:p w14:paraId="4FFA04FD" w14:textId="77777777" w:rsidR="00B31AF6" w:rsidRPr="00B31AF6" w:rsidRDefault="00B31AF6" w:rsidP="00B31AF6">
      <w:pPr>
        <w:rPr>
          <w:rFonts w:ascii="Helvetica" w:eastAsia="Symbol" w:hAnsi="Helvetica" w:cs="Helvetica"/>
          <w:b/>
          <w:bCs/>
          <w:color w:val="222222"/>
          <w:kern w:val="0"/>
          <w:sz w:val="21"/>
          <w:szCs w:val="21"/>
          <w:lang w:eastAsia="ru-RU"/>
        </w:rPr>
      </w:pPr>
      <w:r w:rsidRPr="00B31AF6">
        <w:rPr>
          <w:rFonts w:ascii="Helvetica" w:eastAsia="Symbol" w:hAnsi="Helvetica" w:cs="Helvetica"/>
          <w:b/>
          <w:bCs/>
          <w:color w:val="222222"/>
          <w:kern w:val="0"/>
          <w:sz w:val="21"/>
          <w:szCs w:val="21"/>
          <w:lang w:eastAsia="ru-RU"/>
        </w:rPr>
        <w:t>ZnTe - CdSe</w:t>
      </w:r>
    </w:p>
    <w:p w14:paraId="459E3ECB" w14:textId="77777777" w:rsidR="00B31AF6" w:rsidRPr="00B31AF6" w:rsidRDefault="00B31AF6" w:rsidP="00B31AF6">
      <w:pPr>
        <w:rPr>
          <w:rFonts w:ascii="Helvetica" w:eastAsia="Symbol" w:hAnsi="Helvetica" w:cs="Helvetica"/>
          <w:b/>
          <w:bCs/>
          <w:color w:val="222222"/>
          <w:kern w:val="0"/>
          <w:sz w:val="21"/>
          <w:szCs w:val="21"/>
          <w:lang w:eastAsia="ru-RU"/>
        </w:rPr>
      </w:pPr>
      <w:r w:rsidRPr="00B31AF6">
        <w:rPr>
          <w:rFonts w:ascii="Helvetica" w:eastAsia="Symbol" w:hAnsi="Helvetica" w:cs="Helvetica"/>
          <w:b/>
          <w:bCs/>
          <w:color w:val="222222"/>
          <w:kern w:val="0"/>
          <w:sz w:val="21"/>
          <w:szCs w:val="21"/>
          <w:lang w:eastAsia="ru-RU"/>
        </w:rPr>
        <w:t>3.6.1. Расчет спектральной чувствительности тока короткого замыкания и коэффициента собирания.</w:t>
      </w:r>
    </w:p>
    <w:p w14:paraId="62DBC643" w14:textId="77777777" w:rsidR="00B31AF6" w:rsidRPr="00B31AF6" w:rsidRDefault="00B31AF6" w:rsidP="00B31AF6">
      <w:pPr>
        <w:rPr>
          <w:rFonts w:ascii="Helvetica" w:eastAsia="Symbol" w:hAnsi="Helvetica" w:cs="Helvetica"/>
          <w:b/>
          <w:bCs/>
          <w:color w:val="222222"/>
          <w:kern w:val="0"/>
          <w:sz w:val="21"/>
          <w:szCs w:val="21"/>
          <w:lang w:eastAsia="ru-RU"/>
        </w:rPr>
      </w:pPr>
      <w:r w:rsidRPr="00B31AF6">
        <w:rPr>
          <w:rFonts w:ascii="Helvetica" w:eastAsia="Symbol" w:hAnsi="Helvetica" w:cs="Helvetica"/>
          <w:b/>
          <w:bCs/>
          <w:color w:val="222222"/>
          <w:kern w:val="0"/>
          <w:sz w:val="21"/>
          <w:szCs w:val="21"/>
          <w:lang w:eastAsia="ru-RU"/>
        </w:rPr>
        <w:t>3.6.2. Экспериментальные результаты.</w:t>
      </w:r>
    </w:p>
    <w:p w14:paraId="2451F459" w14:textId="77777777" w:rsidR="00B31AF6" w:rsidRPr="00B31AF6" w:rsidRDefault="00B31AF6" w:rsidP="00B31AF6">
      <w:pPr>
        <w:rPr>
          <w:rFonts w:ascii="Helvetica" w:eastAsia="Symbol" w:hAnsi="Helvetica" w:cs="Helvetica"/>
          <w:b/>
          <w:bCs/>
          <w:color w:val="222222"/>
          <w:kern w:val="0"/>
          <w:sz w:val="21"/>
          <w:szCs w:val="21"/>
          <w:lang w:eastAsia="ru-RU"/>
        </w:rPr>
      </w:pPr>
      <w:r w:rsidRPr="00B31AF6">
        <w:rPr>
          <w:rFonts w:ascii="Helvetica" w:eastAsia="Symbol" w:hAnsi="Helvetica" w:cs="Helvetica"/>
          <w:b/>
          <w:bCs/>
          <w:color w:val="222222"/>
          <w:kern w:val="0"/>
          <w:sz w:val="21"/>
          <w:szCs w:val="21"/>
          <w:lang w:eastAsia="ru-RU"/>
        </w:rPr>
        <w:t>3.7. Определение диффузионной длины неосновных носителей в гетеропереходах ZnTe - CdSe</w:t>
      </w:r>
    </w:p>
    <w:p w14:paraId="7717C568" w14:textId="77777777" w:rsidR="00B31AF6" w:rsidRPr="00B31AF6" w:rsidRDefault="00B31AF6" w:rsidP="00B31AF6">
      <w:pPr>
        <w:rPr>
          <w:rFonts w:ascii="Helvetica" w:eastAsia="Symbol" w:hAnsi="Helvetica" w:cs="Helvetica"/>
          <w:b/>
          <w:bCs/>
          <w:color w:val="222222"/>
          <w:kern w:val="0"/>
          <w:sz w:val="21"/>
          <w:szCs w:val="21"/>
          <w:lang w:eastAsia="ru-RU"/>
        </w:rPr>
      </w:pPr>
      <w:r w:rsidRPr="00B31AF6">
        <w:rPr>
          <w:rFonts w:ascii="Helvetica" w:eastAsia="Symbol" w:hAnsi="Helvetica" w:cs="Helvetica"/>
          <w:b/>
          <w:bCs/>
          <w:color w:val="222222"/>
          <w:kern w:val="0"/>
          <w:sz w:val="21"/>
          <w:szCs w:val="21"/>
          <w:lang w:eastAsia="ru-RU"/>
        </w:rPr>
        <w:t>3.8. Выводы по третьей главе.</w:t>
      </w:r>
    </w:p>
    <w:p w14:paraId="65FD2722" w14:textId="77777777" w:rsidR="00B31AF6" w:rsidRPr="00B31AF6" w:rsidRDefault="00B31AF6" w:rsidP="00B31AF6">
      <w:pPr>
        <w:rPr>
          <w:rFonts w:ascii="Helvetica" w:eastAsia="Symbol" w:hAnsi="Helvetica" w:cs="Helvetica"/>
          <w:b/>
          <w:bCs/>
          <w:color w:val="222222"/>
          <w:kern w:val="0"/>
          <w:sz w:val="21"/>
          <w:szCs w:val="21"/>
          <w:lang w:eastAsia="ru-RU"/>
        </w:rPr>
      </w:pPr>
      <w:r w:rsidRPr="00B31AF6">
        <w:rPr>
          <w:rFonts w:ascii="Helvetica" w:eastAsia="Symbol" w:hAnsi="Helvetica" w:cs="Helvetica"/>
          <w:b/>
          <w:bCs/>
          <w:color w:val="222222"/>
          <w:kern w:val="0"/>
          <w:sz w:val="21"/>
          <w:szCs w:val="21"/>
          <w:lang w:eastAsia="ru-RU"/>
        </w:rPr>
        <w:t>ГЛАВА 4. ИЗГОТОВЛЕНИЕ И ИССЛЕДОВАНИЕ ЭЛЕКТРИЧЕСКИХ И ФОТОЭЛЕКТРИЧЕСКИХ СВОЙСТВ ТРЕХСЛОЙНЫХ КАСКАДНЫХ СТРУКТУР ZnSe - ZnTe - CdSe</w:t>
      </w:r>
    </w:p>
    <w:p w14:paraId="3BD32309" w14:textId="77777777" w:rsidR="00B31AF6" w:rsidRPr="00B31AF6" w:rsidRDefault="00B31AF6" w:rsidP="00B31AF6">
      <w:pPr>
        <w:rPr>
          <w:rFonts w:ascii="Helvetica" w:eastAsia="Symbol" w:hAnsi="Helvetica" w:cs="Helvetica"/>
          <w:b/>
          <w:bCs/>
          <w:color w:val="222222"/>
          <w:kern w:val="0"/>
          <w:sz w:val="21"/>
          <w:szCs w:val="21"/>
          <w:lang w:eastAsia="ru-RU"/>
        </w:rPr>
      </w:pPr>
      <w:r w:rsidRPr="00B31AF6">
        <w:rPr>
          <w:rFonts w:ascii="Helvetica" w:eastAsia="Symbol" w:hAnsi="Helvetica" w:cs="Helvetica"/>
          <w:b/>
          <w:bCs/>
          <w:color w:val="222222"/>
          <w:kern w:val="0"/>
          <w:sz w:val="21"/>
          <w:szCs w:val="21"/>
          <w:lang w:eastAsia="ru-RU"/>
        </w:rPr>
        <w:t>4.1. Методика изготовления и структурные исследования трехслойных каскадных фотопреобразователей</w:t>
      </w:r>
    </w:p>
    <w:p w14:paraId="2DF3E863" w14:textId="77777777" w:rsidR="00B31AF6" w:rsidRPr="00B31AF6" w:rsidRDefault="00B31AF6" w:rsidP="00B31AF6">
      <w:pPr>
        <w:rPr>
          <w:rFonts w:ascii="Helvetica" w:eastAsia="Symbol" w:hAnsi="Helvetica" w:cs="Helvetica"/>
          <w:b/>
          <w:bCs/>
          <w:color w:val="222222"/>
          <w:kern w:val="0"/>
          <w:sz w:val="21"/>
          <w:szCs w:val="21"/>
          <w:lang w:eastAsia="ru-RU"/>
        </w:rPr>
      </w:pPr>
      <w:r w:rsidRPr="00B31AF6">
        <w:rPr>
          <w:rFonts w:ascii="Helvetica" w:eastAsia="Symbol" w:hAnsi="Helvetica" w:cs="Helvetica"/>
          <w:b/>
          <w:bCs/>
          <w:color w:val="222222"/>
          <w:kern w:val="0"/>
          <w:sz w:val="21"/>
          <w:szCs w:val="21"/>
          <w:lang w:eastAsia="ru-RU"/>
        </w:rPr>
        <w:t>ZnSe - ZnTe - CdSe</w:t>
      </w:r>
    </w:p>
    <w:p w14:paraId="0126E8D3" w14:textId="77777777" w:rsidR="00B31AF6" w:rsidRPr="00B31AF6" w:rsidRDefault="00B31AF6" w:rsidP="00B31AF6">
      <w:pPr>
        <w:rPr>
          <w:rFonts w:ascii="Helvetica" w:eastAsia="Symbol" w:hAnsi="Helvetica" w:cs="Helvetica"/>
          <w:b/>
          <w:bCs/>
          <w:color w:val="222222"/>
          <w:kern w:val="0"/>
          <w:sz w:val="21"/>
          <w:szCs w:val="21"/>
          <w:lang w:eastAsia="ru-RU"/>
        </w:rPr>
      </w:pPr>
      <w:r w:rsidRPr="00B31AF6">
        <w:rPr>
          <w:rFonts w:ascii="Helvetica" w:eastAsia="Symbol" w:hAnsi="Helvetica" w:cs="Helvetica"/>
          <w:b/>
          <w:bCs/>
          <w:color w:val="222222"/>
          <w:kern w:val="0"/>
          <w:sz w:val="21"/>
          <w:szCs w:val="21"/>
          <w:lang w:eastAsia="ru-RU"/>
        </w:rPr>
        <w:t>4.2. Электрические свойства каскадных трехслойных структур ZnSe - ZnTe - CdSe . I</w:t>
      </w:r>
    </w:p>
    <w:p w14:paraId="4CBE855F" w14:textId="77777777" w:rsidR="00B31AF6" w:rsidRPr="00B31AF6" w:rsidRDefault="00B31AF6" w:rsidP="00B31AF6">
      <w:pPr>
        <w:rPr>
          <w:rFonts w:ascii="Helvetica" w:eastAsia="Symbol" w:hAnsi="Helvetica" w:cs="Helvetica"/>
          <w:b/>
          <w:bCs/>
          <w:color w:val="222222"/>
          <w:kern w:val="0"/>
          <w:sz w:val="21"/>
          <w:szCs w:val="21"/>
          <w:lang w:eastAsia="ru-RU"/>
        </w:rPr>
      </w:pPr>
      <w:r w:rsidRPr="00B31AF6">
        <w:rPr>
          <w:rFonts w:ascii="Helvetica" w:eastAsia="Symbol" w:hAnsi="Helvetica" w:cs="Helvetica"/>
          <w:b/>
          <w:bCs/>
          <w:color w:val="222222"/>
          <w:kern w:val="0"/>
          <w:sz w:val="21"/>
          <w:szCs w:val="21"/>
          <w:lang w:eastAsia="ru-RU"/>
        </w:rPr>
        <w:t>4.3. Фотоэлектрические свойства каскадной структуры</w:t>
      </w:r>
    </w:p>
    <w:p w14:paraId="440F797C" w14:textId="77777777" w:rsidR="00B31AF6" w:rsidRPr="00B31AF6" w:rsidRDefault="00B31AF6" w:rsidP="00B31AF6">
      <w:pPr>
        <w:rPr>
          <w:rFonts w:ascii="Helvetica" w:eastAsia="Symbol" w:hAnsi="Helvetica" w:cs="Helvetica"/>
          <w:b/>
          <w:bCs/>
          <w:color w:val="222222"/>
          <w:kern w:val="0"/>
          <w:sz w:val="21"/>
          <w:szCs w:val="21"/>
          <w:lang w:eastAsia="ru-RU"/>
        </w:rPr>
      </w:pPr>
      <w:r w:rsidRPr="00B31AF6">
        <w:rPr>
          <w:rFonts w:ascii="Helvetica" w:eastAsia="Symbol" w:hAnsi="Helvetica" w:cs="Helvetica"/>
          <w:b/>
          <w:bCs/>
          <w:color w:val="222222"/>
          <w:kern w:val="0"/>
          <w:sz w:val="21"/>
          <w:szCs w:val="21"/>
          <w:lang w:eastAsia="ru-RU"/>
        </w:rPr>
        <w:t>ZnSe - ЪпТе - СаБе</w:t>
      </w:r>
    </w:p>
    <w:p w14:paraId="20B46589" w14:textId="77777777" w:rsidR="00B31AF6" w:rsidRPr="00B31AF6" w:rsidRDefault="00B31AF6" w:rsidP="00B31AF6">
      <w:pPr>
        <w:rPr>
          <w:rFonts w:ascii="Helvetica" w:eastAsia="Symbol" w:hAnsi="Helvetica" w:cs="Helvetica"/>
          <w:b/>
          <w:bCs/>
          <w:color w:val="222222"/>
          <w:kern w:val="0"/>
          <w:sz w:val="21"/>
          <w:szCs w:val="21"/>
          <w:lang w:eastAsia="ru-RU"/>
        </w:rPr>
      </w:pPr>
      <w:r w:rsidRPr="00B31AF6">
        <w:rPr>
          <w:rFonts w:ascii="Helvetica" w:eastAsia="Symbol" w:hAnsi="Helvetica" w:cs="Helvetica"/>
          <w:b/>
          <w:bCs/>
          <w:color w:val="222222"/>
          <w:kern w:val="0"/>
          <w:sz w:val="21"/>
          <w:szCs w:val="21"/>
          <w:lang w:eastAsia="ru-RU"/>
        </w:rPr>
        <w:t>4.4. Выводы по четвертой главе.</w:t>
      </w:r>
    </w:p>
    <w:p w14:paraId="43A80A4B" w14:textId="77777777" w:rsidR="00B31AF6" w:rsidRPr="00B31AF6" w:rsidRDefault="00B31AF6" w:rsidP="00B31AF6">
      <w:pPr>
        <w:rPr>
          <w:rFonts w:ascii="Helvetica" w:eastAsia="Symbol" w:hAnsi="Helvetica" w:cs="Helvetica"/>
          <w:b/>
          <w:bCs/>
          <w:color w:val="222222"/>
          <w:kern w:val="0"/>
          <w:sz w:val="21"/>
          <w:szCs w:val="21"/>
          <w:lang w:eastAsia="ru-RU"/>
        </w:rPr>
      </w:pPr>
      <w:r w:rsidRPr="00B31AF6">
        <w:rPr>
          <w:rFonts w:ascii="Helvetica" w:eastAsia="Symbol" w:hAnsi="Helvetica" w:cs="Helvetica"/>
          <w:b/>
          <w:bCs/>
          <w:color w:val="222222"/>
          <w:kern w:val="0"/>
          <w:sz w:val="21"/>
          <w:szCs w:val="21"/>
          <w:lang w:eastAsia="ru-RU"/>
        </w:rPr>
        <w:t>ОСНОВНЫЕ ВЫВОДА.</w:t>
      </w:r>
    </w:p>
    <w:p w14:paraId="3869883D" w14:textId="09587367" w:rsidR="00F11235" w:rsidRPr="00B31AF6" w:rsidRDefault="00F11235" w:rsidP="00B31AF6"/>
    <w:sectPr w:rsidR="00F11235" w:rsidRPr="00B31AF6"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C17DE2" w14:textId="77777777" w:rsidR="00545A51" w:rsidRDefault="00545A51">
      <w:pPr>
        <w:spacing w:after="0" w:line="240" w:lineRule="auto"/>
      </w:pPr>
      <w:r>
        <w:separator/>
      </w:r>
    </w:p>
  </w:endnote>
  <w:endnote w:type="continuationSeparator" w:id="0">
    <w:p w14:paraId="6F643739" w14:textId="77777777" w:rsidR="00545A51" w:rsidRDefault="00545A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808D40" w14:textId="77777777" w:rsidR="00545A51" w:rsidRDefault="00545A51"/>
    <w:p w14:paraId="3FB7C690" w14:textId="77777777" w:rsidR="00545A51" w:rsidRDefault="00545A51"/>
    <w:p w14:paraId="084954E3" w14:textId="77777777" w:rsidR="00545A51" w:rsidRDefault="00545A51"/>
    <w:p w14:paraId="004A4263" w14:textId="77777777" w:rsidR="00545A51" w:rsidRDefault="00545A51"/>
    <w:p w14:paraId="3BE1931A" w14:textId="77777777" w:rsidR="00545A51" w:rsidRDefault="00545A51"/>
    <w:p w14:paraId="57D51CB2" w14:textId="77777777" w:rsidR="00545A51" w:rsidRDefault="00545A51"/>
    <w:p w14:paraId="25BAAF22" w14:textId="77777777" w:rsidR="00545A51" w:rsidRDefault="00545A5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4967ABB" wp14:editId="6BEF042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EE56DA" w14:textId="77777777" w:rsidR="00545A51" w:rsidRDefault="00545A5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4967AB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AEE56DA" w14:textId="77777777" w:rsidR="00545A51" w:rsidRDefault="00545A5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5DD765C" w14:textId="77777777" w:rsidR="00545A51" w:rsidRDefault="00545A51"/>
    <w:p w14:paraId="1C125415" w14:textId="77777777" w:rsidR="00545A51" w:rsidRDefault="00545A51"/>
    <w:p w14:paraId="06306700" w14:textId="77777777" w:rsidR="00545A51" w:rsidRDefault="00545A5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B7EB95C" wp14:editId="5799E7F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DE2E7D" w14:textId="77777777" w:rsidR="00545A51" w:rsidRDefault="00545A51"/>
                          <w:p w14:paraId="59AA348B" w14:textId="77777777" w:rsidR="00545A51" w:rsidRDefault="00545A5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B7EB95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FDE2E7D" w14:textId="77777777" w:rsidR="00545A51" w:rsidRDefault="00545A51"/>
                    <w:p w14:paraId="59AA348B" w14:textId="77777777" w:rsidR="00545A51" w:rsidRDefault="00545A5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9EC156A" w14:textId="77777777" w:rsidR="00545A51" w:rsidRDefault="00545A51"/>
    <w:p w14:paraId="40FE2FA4" w14:textId="77777777" w:rsidR="00545A51" w:rsidRDefault="00545A51">
      <w:pPr>
        <w:rPr>
          <w:sz w:val="2"/>
          <w:szCs w:val="2"/>
        </w:rPr>
      </w:pPr>
    </w:p>
    <w:p w14:paraId="72767FE4" w14:textId="77777777" w:rsidR="00545A51" w:rsidRDefault="00545A51"/>
    <w:p w14:paraId="47153B73" w14:textId="77777777" w:rsidR="00545A51" w:rsidRDefault="00545A51">
      <w:pPr>
        <w:spacing w:after="0" w:line="240" w:lineRule="auto"/>
      </w:pPr>
    </w:p>
  </w:footnote>
  <w:footnote w:type="continuationSeparator" w:id="0">
    <w:p w14:paraId="5108AD85" w14:textId="77777777" w:rsidR="00545A51" w:rsidRDefault="00545A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2F"/>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51"/>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162836</TotalTime>
  <Pages>2</Pages>
  <Words>432</Words>
  <Characters>2469</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2896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4923</cp:revision>
  <cp:lastPrinted>2009-02-06T05:36:00Z</cp:lastPrinted>
  <dcterms:created xsi:type="dcterms:W3CDTF">2024-01-07T13:43:00Z</dcterms:created>
  <dcterms:modified xsi:type="dcterms:W3CDTF">2025-09-13T06:42:00Z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