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F89D" w14:textId="77777777" w:rsidR="004F0773" w:rsidRDefault="004F0773" w:rsidP="004F0773">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наук Зиновьева Елена Сергеевна</w:t>
      </w:r>
    </w:p>
    <w:p w14:paraId="7E1CA6BA"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352BFA"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ВЛИЯНИЕ ИНФОРМАЦИОННОЙ РЕВОЛЮЦИИ НА МИРОВУЮ ПОЛИТИКУ</w:t>
      </w:r>
    </w:p>
    <w:p w14:paraId="0EE4D9C9"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Научно-технологическое измерение мировой политики: теоретико-методологические основания анализа</w:t>
      </w:r>
    </w:p>
    <w:p w14:paraId="7C839DD3"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1.1.1. </w:t>
      </w:r>
      <w:proofErr w:type="spellStart"/>
      <w:r>
        <w:rPr>
          <w:rFonts w:ascii="Arial" w:hAnsi="Arial" w:cs="Arial"/>
          <w:color w:val="333333"/>
          <w:sz w:val="21"/>
          <w:szCs w:val="21"/>
        </w:rPr>
        <w:t>Мирополитическая</w:t>
      </w:r>
      <w:proofErr w:type="spellEnd"/>
      <w:r>
        <w:rPr>
          <w:rFonts w:ascii="Arial" w:hAnsi="Arial" w:cs="Arial"/>
          <w:color w:val="333333"/>
          <w:sz w:val="21"/>
          <w:szCs w:val="21"/>
        </w:rPr>
        <w:t xml:space="preserve"> концептуализация научно-технологического развития</w:t>
      </w:r>
    </w:p>
    <w:p w14:paraId="604AB57D"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1.1.2. Теоретические основы анализа информационной революции в контексте международной политики и безопасности</w:t>
      </w:r>
    </w:p>
    <w:p w14:paraId="2D2176C5"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Развитие информационного общества в контексте мировой политики</w:t>
      </w:r>
    </w:p>
    <w:p w14:paraId="77D62ECB"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1.2.1. Интернет как основа информационного общества: тенденции развития</w:t>
      </w:r>
    </w:p>
    <w:p w14:paraId="6ECE09AB"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1.2.2. Регионализация глобального информационного пространства</w:t>
      </w:r>
    </w:p>
    <w:p w14:paraId="7155E2EC"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1.2.3. Управление Интернетом в контексте международной безопасности</w:t>
      </w:r>
    </w:p>
    <w:p w14:paraId="06EF770B"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Политико-экономические аспекты глобальной информатизации</w:t>
      </w:r>
    </w:p>
    <w:p w14:paraId="2BB6857D"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1.3.1. Влияние информационной революции на мировую экономику: политические аспекты</w:t>
      </w:r>
    </w:p>
    <w:p w14:paraId="142BD17F"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1.3.2. Интернет-компании как </w:t>
      </w:r>
      <w:proofErr w:type="spellStart"/>
      <w:r>
        <w:rPr>
          <w:rFonts w:ascii="Arial" w:hAnsi="Arial" w:cs="Arial"/>
          <w:color w:val="333333"/>
          <w:sz w:val="21"/>
          <w:szCs w:val="21"/>
        </w:rPr>
        <w:t>акторы</w:t>
      </w:r>
      <w:proofErr w:type="spellEnd"/>
      <w:r>
        <w:rPr>
          <w:rFonts w:ascii="Arial" w:hAnsi="Arial" w:cs="Arial"/>
          <w:color w:val="333333"/>
          <w:sz w:val="21"/>
          <w:szCs w:val="21"/>
        </w:rPr>
        <w:t xml:space="preserve"> в глобальном информационном обществе</w:t>
      </w:r>
    </w:p>
    <w:p w14:paraId="7010BABE"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МЕЖДУНАРОДНАЯ ИНФОРМАЦИОННАЯ БЕЗОПАСНОСТЬ НА</w:t>
      </w:r>
    </w:p>
    <w:p w14:paraId="4CD90169"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СОВРЕМЕННОМ ЭТАПЕ</w:t>
      </w:r>
    </w:p>
    <w:p w14:paraId="3C17F2AF"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Международная информационная безопасность: подходы к определению понятия</w:t>
      </w:r>
    </w:p>
    <w:p w14:paraId="7DC5FFBC"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2.1.1. Эволюция подходов к изучению международной информационной безопасности в исследовательской литературе</w:t>
      </w:r>
    </w:p>
    <w:p w14:paraId="2FF0B92C"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2.1.2. Общая характеристика угроз международной информационной безопасности</w:t>
      </w:r>
    </w:p>
    <w:p w14:paraId="40FC99C9"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Субъекты и репрезентация угроз международной информационной безопасности</w:t>
      </w:r>
    </w:p>
    <w:p w14:paraId="35A494D4"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2.2.1. Субъекты угроз международной информационной безопасности</w:t>
      </w:r>
    </w:p>
    <w:p w14:paraId="05EE5692"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2.2.2. Анализ </w:t>
      </w:r>
      <w:proofErr w:type="spellStart"/>
      <w:r>
        <w:rPr>
          <w:rFonts w:ascii="Arial" w:hAnsi="Arial" w:cs="Arial"/>
          <w:color w:val="333333"/>
          <w:sz w:val="21"/>
          <w:szCs w:val="21"/>
        </w:rPr>
        <w:t>секьюритизирующих</w:t>
      </w:r>
      <w:proofErr w:type="spellEnd"/>
      <w:r>
        <w:rPr>
          <w:rFonts w:ascii="Arial" w:hAnsi="Arial" w:cs="Arial"/>
          <w:color w:val="333333"/>
          <w:sz w:val="21"/>
          <w:szCs w:val="21"/>
        </w:rPr>
        <w:t xml:space="preserve"> дискурсов в области международной информационной безопасности</w:t>
      </w:r>
    </w:p>
    <w:p w14:paraId="237BD271"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Объекты международной информационной безопасности</w:t>
      </w:r>
    </w:p>
    <w:p w14:paraId="604503C1"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2.2.1. Основные подходы к определению объектов международной информационной безопасности</w:t>
      </w:r>
    </w:p>
    <w:p w14:paraId="52ADE09F"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2.2.2. Обеспечение безопасности критических информационных инфраструктур</w:t>
      </w:r>
    </w:p>
    <w:p w14:paraId="738F27F9"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2.2.3. Социальные медиа и «цифровая дипломатия» в контексте информационной безопасности</w:t>
      </w:r>
    </w:p>
    <w:p w14:paraId="55FD7118"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Политические проблемы применимости международного права к информационной сфере</w:t>
      </w:r>
    </w:p>
    <w:p w14:paraId="76E88673"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МЕЖДУНАРОДНОЕ СОТРУДНИЧЕСТВО ПО ОБЕСПЕЧЕНИЮ</w:t>
      </w:r>
    </w:p>
    <w:p w14:paraId="517AD6B9"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ИНФОРМАЦИОННОЙ БЕЗОПАСНОСТИ</w:t>
      </w:r>
    </w:p>
    <w:p w14:paraId="708C553D"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Формирование международных режимов информационной безопасности на различных уровнях мировой политики</w:t>
      </w:r>
    </w:p>
    <w:p w14:paraId="52AF03CA"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3.1.1. Глобальный уровень</w:t>
      </w:r>
    </w:p>
    <w:p w14:paraId="1F313553"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3.1.2. Региональный уровень</w:t>
      </w:r>
    </w:p>
    <w:p w14:paraId="3DD77BEE"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3.1.3. Двусторонний уровень</w:t>
      </w:r>
    </w:p>
    <w:p w14:paraId="0EBA3DF1"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3.1.4. Транснациональный уровень</w:t>
      </w:r>
    </w:p>
    <w:p w14:paraId="19E71048"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Специфика международного сотрудничества по обеспечению информационной безопасности: сравнительный анализ</w:t>
      </w:r>
    </w:p>
    <w:p w14:paraId="506869CE"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3.2.1. Формирование режима контроля над ядерными вооружениями: сопоставление с</w:t>
      </w:r>
    </w:p>
    <w:p w14:paraId="50AFE0E5"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сотрудничеством по обеспечению информационной безопасности</w:t>
      </w:r>
    </w:p>
    <w:p w14:paraId="0653A1F6"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3.2.2. Сравнение международного сотрудничества в сфере информационной</w:t>
      </w:r>
    </w:p>
    <w:p w14:paraId="51791C01"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безопасности с международно-правовым режимом космического пространства</w:t>
      </w:r>
    </w:p>
    <w:p w14:paraId="2E3430B3"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Перспективные тенденции формирования международного режима по обеспечению информационной безопасности</w:t>
      </w:r>
    </w:p>
    <w:p w14:paraId="233D10CE"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3.3.1. Позиции участников переговорного процесса и перспективы достижения глобального консенсуса по обеспечению информационной безопасности</w:t>
      </w:r>
    </w:p>
    <w:p w14:paraId="78BA7723"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3.3.2. Перспективы развития международного режима в сфере управления Интернетом</w:t>
      </w:r>
    </w:p>
    <w:p w14:paraId="247984C9"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3.3.3. Направления адаптации международного права к информационной сфере .262 3.4. Информационная безопасность России в современных международных отношениях</w:t>
      </w:r>
    </w:p>
    <w:p w14:paraId="64E7CB4A"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3.4.1. Доктринальные основы политики России в области международной</w:t>
      </w:r>
    </w:p>
    <w:p w14:paraId="2B6EBF89"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информационной безопасности</w:t>
      </w:r>
    </w:p>
    <w:p w14:paraId="52B6A297"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3.4.2. Основные направления внешней политики России в области международной информационной безопасности</w:t>
      </w:r>
    </w:p>
    <w:p w14:paraId="4388610F"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3.4.3. Рекомендации в области развития внешней политики России по международной информационной безопасности</w:t>
      </w:r>
    </w:p>
    <w:p w14:paraId="62004CFF"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096B697" w14:textId="77777777" w:rsidR="004F0773" w:rsidRDefault="004F0773" w:rsidP="004F077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ИСТОЧНИКОВ И ЛИТЕРАТУРЫ</w:t>
      </w:r>
    </w:p>
    <w:p w14:paraId="40294F55" w14:textId="39605C02" w:rsidR="00050BAD" w:rsidRPr="004F0773" w:rsidRDefault="00050BAD" w:rsidP="004F0773"/>
    <w:sectPr w:rsidR="00050BAD" w:rsidRPr="004F07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6715" w14:textId="77777777" w:rsidR="00B518CE" w:rsidRDefault="00B518CE">
      <w:pPr>
        <w:spacing w:after="0" w:line="240" w:lineRule="auto"/>
      </w:pPr>
      <w:r>
        <w:separator/>
      </w:r>
    </w:p>
  </w:endnote>
  <w:endnote w:type="continuationSeparator" w:id="0">
    <w:p w14:paraId="3085882F" w14:textId="77777777" w:rsidR="00B518CE" w:rsidRDefault="00B5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6EA8" w14:textId="77777777" w:rsidR="00B518CE" w:rsidRDefault="00B518CE"/>
    <w:p w14:paraId="01F6CBCC" w14:textId="77777777" w:rsidR="00B518CE" w:rsidRDefault="00B518CE"/>
    <w:p w14:paraId="73F4FD64" w14:textId="77777777" w:rsidR="00B518CE" w:rsidRDefault="00B518CE"/>
    <w:p w14:paraId="18A9DAF5" w14:textId="77777777" w:rsidR="00B518CE" w:rsidRDefault="00B518CE"/>
    <w:p w14:paraId="4741A35F" w14:textId="77777777" w:rsidR="00B518CE" w:rsidRDefault="00B518CE"/>
    <w:p w14:paraId="3C256075" w14:textId="77777777" w:rsidR="00B518CE" w:rsidRDefault="00B518CE"/>
    <w:p w14:paraId="00F24665" w14:textId="77777777" w:rsidR="00B518CE" w:rsidRDefault="00B518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F59D6C" wp14:editId="52A543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EB1D" w14:textId="77777777" w:rsidR="00B518CE" w:rsidRDefault="00B518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59D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8EEB1D" w14:textId="77777777" w:rsidR="00B518CE" w:rsidRDefault="00B518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8334A8" w14:textId="77777777" w:rsidR="00B518CE" w:rsidRDefault="00B518CE"/>
    <w:p w14:paraId="6987F210" w14:textId="77777777" w:rsidR="00B518CE" w:rsidRDefault="00B518CE"/>
    <w:p w14:paraId="1F5E3DBC" w14:textId="77777777" w:rsidR="00B518CE" w:rsidRDefault="00B518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0E0004" wp14:editId="192372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39D34" w14:textId="77777777" w:rsidR="00B518CE" w:rsidRDefault="00B518CE"/>
                          <w:p w14:paraId="5CD2CC99" w14:textId="77777777" w:rsidR="00B518CE" w:rsidRDefault="00B518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0E00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A39D34" w14:textId="77777777" w:rsidR="00B518CE" w:rsidRDefault="00B518CE"/>
                    <w:p w14:paraId="5CD2CC99" w14:textId="77777777" w:rsidR="00B518CE" w:rsidRDefault="00B518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731AAD" w14:textId="77777777" w:rsidR="00B518CE" w:rsidRDefault="00B518CE"/>
    <w:p w14:paraId="43D366B1" w14:textId="77777777" w:rsidR="00B518CE" w:rsidRDefault="00B518CE">
      <w:pPr>
        <w:rPr>
          <w:sz w:val="2"/>
          <w:szCs w:val="2"/>
        </w:rPr>
      </w:pPr>
    </w:p>
    <w:p w14:paraId="20177A48" w14:textId="77777777" w:rsidR="00B518CE" w:rsidRDefault="00B518CE"/>
    <w:p w14:paraId="3FBAD7CD" w14:textId="77777777" w:rsidR="00B518CE" w:rsidRDefault="00B518CE">
      <w:pPr>
        <w:spacing w:after="0" w:line="240" w:lineRule="auto"/>
      </w:pPr>
    </w:p>
  </w:footnote>
  <w:footnote w:type="continuationSeparator" w:id="0">
    <w:p w14:paraId="135D604F" w14:textId="77777777" w:rsidR="00B518CE" w:rsidRDefault="00B51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8CE"/>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83785</TotalTime>
  <Pages>3</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3189</cp:revision>
  <cp:lastPrinted>2009-02-06T05:36:00Z</cp:lastPrinted>
  <dcterms:created xsi:type="dcterms:W3CDTF">2024-01-07T13:43:00Z</dcterms:created>
  <dcterms:modified xsi:type="dcterms:W3CDTF">2025-04-29T17:27:00Z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