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CF1D8" w14:textId="77777777" w:rsidR="00C653F4" w:rsidRDefault="00C653F4" w:rsidP="00C653F4">
      <w:pPr>
        <w:pStyle w:val="afffffffffffffffffffffffffff5"/>
        <w:rPr>
          <w:rFonts w:ascii="Verdana" w:hAnsi="Verdana"/>
          <w:color w:val="000000"/>
          <w:sz w:val="21"/>
          <w:szCs w:val="21"/>
        </w:rPr>
      </w:pPr>
      <w:r>
        <w:rPr>
          <w:rStyle w:val="af2"/>
          <w:rFonts w:ascii="Helvetica" w:hAnsi="Helvetica"/>
          <w:color w:val="222222"/>
          <w:sz w:val="21"/>
          <w:szCs w:val="21"/>
        </w:rPr>
        <w:t>Глебова, Ирина Игоревна.</w:t>
      </w:r>
      <w:r>
        <w:rPr>
          <w:rFonts w:ascii="Helvetica" w:hAnsi="Helvetica"/>
          <w:color w:val="222222"/>
          <w:sz w:val="21"/>
          <w:szCs w:val="21"/>
        </w:rPr>
        <w:br/>
        <w:t xml:space="preserve">Образы прошлого в структуре политической культуры </w:t>
      </w:r>
      <w:proofErr w:type="gramStart"/>
      <w:r>
        <w:rPr>
          <w:rFonts w:ascii="Helvetica" w:hAnsi="Helvetica"/>
          <w:color w:val="222222"/>
          <w:sz w:val="21"/>
          <w:szCs w:val="21"/>
        </w:rPr>
        <w:t>России :</w:t>
      </w:r>
      <w:proofErr w:type="gramEnd"/>
      <w:r>
        <w:rPr>
          <w:rFonts w:ascii="Helvetica" w:hAnsi="Helvetica"/>
          <w:color w:val="222222"/>
          <w:sz w:val="21"/>
          <w:szCs w:val="21"/>
        </w:rPr>
        <w:t xml:space="preserve"> диссертация ... доктора политических наук : 23.00.02 / Глебова Ирина Игоревна; [Место защиты: </w:t>
      </w:r>
      <w:proofErr w:type="spellStart"/>
      <w:r>
        <w:rPr>
          <w:rFonts w:ascii="Helvetica" w:hAnsi="Helvetica"/>
          <w:color w:val="222222"/>
          <w:sz w:val="21"/>
          <w:szCs w:val="21"/>
        </w:rPr>
        <w:t>Моск</w:t>
      </w:r>
      <w:proofErr w:type="spellEnd"/>
      <w:r>
        <w:rPr>
          <w:rFonts w:ascii="Helvetica" w:hAnsi="Helvetica"/>
          <w:color w:val="222222"/>
          <w:sz w:val="21"/>
          <w:szCs w:val="21"/>
        </w:rPr>
        <w:t>. гос. ун-т им. М.В. Ломоносова]. - Москва, 2007. - 292 с.</w:t>
      </w:r>
    </w:p>
    <w:p w14:paraId="43B6D2CC" w14:textId="77777777" w:rsidR="00C653F4" w:rsidRDefault="00C653F4" w:rsidP="00C653F4">
      <w:pPr>
        <w:pStyle w:val="20"/>
        <w:spacing w:before="0" w:after="312"/>
        <w:rPr>
          <w:rFonts w:ascii="Arial" w:hAnsi="Arial" w:cs="Arial"/>
          <w:caps/>
          <w:color w:val="333333"/>
          <w:sz w:val="27"/>
          <w:szCs w:val="27"/>
        </w:rPr>
      </w:pPr>
      <w:r>
        <w:rPr>
          <w:rFonts w:ascii="Arial" w:hAnsi="Arial" w:cs="Arial"/>
          <w:caps/>
          <w:color w:val="333333"/>
          <w:sz w:val="27"/>
          <w:szCs w:val="27"/>
        </w:rPr>
        <w:t> </w:t>
      </w:r>
    </w:p>
    <w:p w14:paraId="57C1A22B" w14:textId="77777777" w:rsidR="00C653F4" w:rsidRDefault="00C653F4" w:rsidP="00C653F4">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Глебова, Ирина Игоревна</w:t>
      </w:r>
    </w:p>
    <w:p w14:paraId="3A771F18" w14:textId="77777777" w:rsidR="00C653F4" w:rsidRDefault="00C653F4" w:rsidP="00C653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w:t>
      </w:r>
    </w:p>
    <w:p w14:paraId="06F09C89" w14:textId="77777777" w:rsidR="00C653F4" w:rsidRDefault="00C653F4" w:rsidP="00C653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ПОЛИТИЧЕСКАЯ КУЛЬТУРА И ОБРАЗ ПРОШЛОГО:</w:t>
      </w:r>
    </w:p>
    <w:p w14:paraId="57B1EBD1" w14:textId="77777777" w:rsidR="00C653F4" w:rsidRDefault="00C653F4" w:rsidP="00C653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ТЕОРЕТИКО-МЕТОДОЛОГИЧЕСКОЕ ОБОСНОВАНИЕ ТЕМЫ.</w:t>
      </w:r>
    </w:p>
    <w:p w14:paraId="5FB085AB" w14:textId="77777777" w:rsidR="00C653F4" w:rsidRDefault="00C653F4" w:rsidP="00C653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Основные подходы к изучению политической культуры.</w:t>
      </w:r>
    </w:p>
    <w:p w14:paraId="1204DBAC" w14:textId="77777777" w:rsidR="00C653F4" w:rsidRDefault="00C653F4" w:rsidP="00C653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Проблема преемственного движения </w:t>
      </w:r>
      <w:proofErr w:type="spellStart"/>
      <w:r>
        <w:rPr>
          <w:rFonts w:ascii="Arial" w:hAnsi="Arial" w:cs="Arial"/>
          <w:color w:val="333333"/>
          <w:sz w:val="21"/>
          <w:szCs w:val="21"/>
        </w:rPr>
        <w:t>политий</w:t>
      </w:r>
      <w:proofErr w:type="spellEnd"/>
      <w:r>
        <w:rPr>
          <w:rFonts w:ascii="Arial" w:hAnsi="Arial" w:cs="Arial"/>
          <w:color w:val="333333"/>
          <w:sz w:val="21"/>
          <w:szCs w:val="21"/>
        </w:rPr>
        <w:t xml:space="preserve"> в социальном времени.</w:t>
      </w:r>
    </w:p>
    <w:p w14:paraId="5F6C1433" w14:textId="77777777" w:rsidR="00C653F4" w:rsidRDefault="00C653F4" w:rsidP="00C653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Концептуализация понятия «образ прошлого».</w:t>
      </w:r>
    </w:p>
    <w:p w14:paraId="504FC3A4" w14:textId="77777777" w:rsidR="00C653F4" w:rsidRDefault="00C653F4" w:rsidP="00C653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ХАРАКТЕР ТЕМПОРАЛЬНОГО САМОПОЛАГАНИЯ РУССКОЙ</w:t>
      </w:r>
    </w:p>
    <w:p w14:paraId="1F113FA0" w14:textId="77777777" w:rsidR="00C653F4" w:rsidRDefault="00C653F4" w:rsidP="00C653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ПОЛИТИИВХХВ.</w:t>
      </w:r>
    </w:p>
    <w:p w14:paraId="73C296D1" w14:textId="77777777" w:rsidR="00C653F4" w:rsidRDefault="00C653F4" w:rsidP="00C653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Особенности политической преемственности и специфика работы памяти» в России.</w:t>
      </w:r>
    </w:p>
    <w:p w14:paraId="0B20CAE3" w14:textId="77777777" w:rsidR="00C653F4" w:rsidRDefault="00C653F4" w:rsidP="00C653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Политико-культурные предпосылки «сбросов» памяти в русской политической системе.</w:t>
      </w:r>
    </w:p>
    <w:p w14:paraId="04141CCB" w14:textId="77777777" w:rsidR="00C653F4" w:rsidRDefault="00C653F4" w:rsidP="00C653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РОЛЬ ОБРАЗОВ ПРОШЛОГО В ФОРМИРОВАНИИ ПАМЯТИ</w:t>
      </w:r>
    </w:p>
    <w:p w14:paraId="12A13F50" w14:textId="77777777" w:rsidR="00C653F4" w:rsidRDefault="00C653F4" w:rsidP="00C653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ПОЛИТИКИ.</w:t>
      </w:r>
    </w:p>
    <w:p w14:paraId="4F068FF1" w14:textId="77777777" w:rsidR="00C653F4" w:rsidRDefault="00C653F4" w:rsidP="00C653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 Интеграция травматического политического опыта в память сообществ и актуальную политику. </w:t>
      </w:r>
      <w:proofErr w:type="spellStart"/>
      <w:r>
        <w:rPr>
          <w:rFonts w:ascii="Arial" w:hAnsi="Arial" w:cs="Arial"/>
          <w:color w:val="333333"/>
          <w:sz w:val="21"/>
          <w:szCs w:val="21"/>
        </w:rPr>
        <w:t>ч'ль</w:t>
      </w:r>
      <w:proofErr w:type="spellEnd"/>
    </w:p>
    <w:p w14:paraId="49CCED03" w14:textId="77777777" w:rsidR="00C653F4" w:rsidRDefault="00C653F4" w:rsidP="00C653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Значение памяти для интегративных и идентификационных ▼ процессов в политике.</w:t>
      </w:r>
    </w:p>
    <w:p w14:paraId="55AD6B79" w14:textId="77777777" w:rsidR="00C653F4" w:rsidRDefault="00C653F4" w:rsidP="00C653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ПАМЯТЬ РУССКОЙ ВЛАСТИ: ПРОБЛЕМЫ ХРАНЕНИЯ,</w:t>
      </w:r>
    </w:p>
    <w:p w14:paraId="7900E38F" w14:textId="77777777" w:rsidR="00C653F4" w:rsidRDefault="00C653F4" w:rsidP="00C653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ТРАНСЛЯЦИИ, АКТУАЛИЗАЦИИ.</w:t>
      </w:r>
    </w:p>
    <w:p w14:paraId="3226E6A7" w14:textId="77777777" w:rsidR="00C653F4" w:rsidRDefault="00C653F4" w:rsidP="00C653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Роль политического опыта в процессах трансляции власти в России.</w:t>
      </w:r>
    </w:p>
    <w:p w14:paraId="196B5855" w14:textId="77777777" w:rsidR="00C653F4" w:rsidRDefault="00C653F4" w:rsidP="00C653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2. Потенциал «памяти» и социально-политические практики власти.</w:t>
      </w:r>
    </w:p>
    <w:p w14:paraId="0157E122" w14:textId="119EE725" w:rsidR="00996AF6" w:rsidRPr="00C653F4" w:rsidRDefault="00996AF6" w:rsidP="00C653F4"/>
    <w:sectPr w:rsidR="00996AF6" w:rsidRPr="00C653F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D9307" w14:textId="77777777" w:rsidR="00047535" w:rsidRDefault="00047535">
      <w:pPr>
        <w:spacing w:after="0" w:line="240" w:lineRule="auto"/>
      </w:pPr>
      <w:r>
        <w:separator/>
      </w:r>
    </w:p>
  </w:endnote>
  <w:endnote w:type="continuationSeparator" w:id="0">
    <w:p w14:paraId="0FE6D467" w14:textId="77777777" w:rsidR="00047535" w:rsidRDefault="00047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FF6C5" w14:textId="77777777" w:rsidR="00047535" w:rsidRDefault="00047535"/>
    <w:p w14:paraId="51EA9F35" w14:textId="77777777" w:rsidR="00047535" w:rsidRDefault="00047535"/>
    <w:p w14:paraId="30EAA493" w14:textId="77777777" w:rsidR="00047535" w:rsidRDefault="00047535"/>
    <w:p w14:paraId="34B85998" w14:textId="77777777" w:rsidR="00047535" w:rsidRDefault="00047535"/>
    <w:p w14:paraId="1F51ECEB" w14:textId="77777777" w:rsidR="00047535" w:rsidRDefault="00047535"/>
    <w:p w14:paraId="24FABEE7" w14:textId="77777777" w:rsidR="00047535" w:rsidRDefault="00047535"/>
    <w:p w14:paraId="427A5AFE" w14:textId="77777777" w:rsidR="00047535" w:rsidRDefault="0004753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BEDB609" wp14:editId="496D602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D10F6" w14:textId="77777777" w:rsidR="00047535" w:rsidRDefault="0004753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EDB60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0CD10F6" w14:textId="77777777" w:rsidR="00047535" w:rsidRDefault="0004753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B018927" w14:textId="77777777" w:rsidR="00047535" w:rsidRDefault="00047535"/>
    <w:p w14:paraId="34F796ED" w14:textId="77777777" w:rsidR="00047535" w:rsidRDefault="00047535"/>
    <w:p w14:paraId="1965E262" w14:textId="77777777" w:rsidR="00047535" w:rsidRDefault="0004753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40F36DA" wp14:editId="56B80BE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A2F4C" w14:textId="77777777" w:rsidR="00047535" w:rsidRDefault="00047535"/>
                          <w:p w14:paraId="23351EB3" w14:textId="77777777" w:rsidR="00047535" w:rsidRDefault="0004753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0F36D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03A2F4C" w14:textId="77777777" w:rsidR="00047535" w:rsidRDefault="00047535"/>
                    <w:p w14:paraId="23351EB3" w14:textId="77777777" w:rsidR="00047535" w:rsidRDefault="0004753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4AA8CBC" w14:textId="77777777" w:rsidR="00047535" w:rsidRDefault="00047535"/>
    <w:p w14:paraId="4DE5FEE8" w14:textId="77777777" w:rsidR="00047535" w:rsidRDefault="00047535">
      <w:pPr>
        <w:rPr>
          <w:sz w:val="2"/>
          <w:szCs w:val="2"/>
        </w:rPr>
      </w:pPr>
    </w:p>
    <w:p w14:paraId="0B70F8CE" w14:textId="77777777" w:rsidR="00047535" w:rsidRDefault="00047535"/>
    <w:p w14:paraId="0805A73E" w14:textId="77777777" w:rsidR="00047535" w:rsidRDefault="00047535">
      <w:pPr>
        <w:spacing w:after="0" w:line="240" w:lineRule="auto"/>
      </w:pPr>
    </w:p>
  </w:footnote>
  <w:footnote w:type="continuationSeparator" w:id="0">
    <w:p w14:paraId="13FEE3BA" w14:textId="77777777" w:rsidR="00047535" w:rsidRDefault="000475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35"/>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59785</TotalTime>
  <Pages>2</Pages>
  <Words>192</Words>
  <Characters>1099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1304</cp:revision>
  <cp:lastPrinted>2009-02-06T05:36:00Z</cp:lastPrinted>
  <dcterms:created xsi:type="dcterms:W3CDTF">2024-01-07T13:43:00Z</dcterms:created>
  <dcterms:modified xsi:type="dcterms:W3CDTF">2025-04-01T10:24:00Z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