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721B"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Трунин, Михаил Рюрикович.</w:t>
      </w:r>
    </w:p>
    <w:p w14:paraId="0C674AC8"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Микроволновый отклик монокристаллов высокотемпературных сверхпроводников : диссертация ... доктора физико-математических наук : 01.04.07. - Черноголовка, 1999. - 154 с. : ил.</w:t>
      </w:r>
    </w:p>
    <w:p w14:paraId="71AC8D61"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Оглавление диссертациидоктор физико-математических наук Трунин, Михаил Рюрикович</w:t>
      </w:r>
    </w:p>
    <w:p w14:paraId="03B8C152"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Введение</w:t>
      </w:r>
    </w:p>
    <w:p w14:paraId="61DD1CA9"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I Предмет исследования</w:t>
      </w:r>
    </w:p>
    <w:p w14:paraId="7AA1703C"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А Электродинамика классических сверхпроводников в микроволновом диапазоне</w:t>
      </w:r>
    </w:p>
    <w:p w14:paraId="1E5B9CC5"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1 Поверхностный импеданс и комплексная проводимость сверхпроводников</w:t>
      </w:r>
    </w:p>
    <w:p w14:paraId="3B99E57E"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2 Двухжидкостная модель Гортера-Казимира.</w:t>
      </w:r>
    </w:p>
    <w:p w14:paraId="1A05E7E5"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3 Модель Бардина-Купера-Шриффера.</w:t>
      </w:r>
    </w:p>
    <w:p w14:paraId="6F9DFCDA"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4 Модель Элиашберга .'.:.</w:t>
      </w:r>
    </w:p>
    <w:p w14:paraId="1AFA2E09"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5 Нелинейность Гинзбурга-Ландау.</w:t>
      </w:r>
    </w:p>
    <w:p w14:paraId="0AC4C60C"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 Высокотемпературные сверхпроводники.</w:t>
      </w:r>
    </w:p>
    <w:p w14:paraId="39EE655E"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1 Металлическая и сверхпроводящая фазы оптимально допированных ВТСП.</w:t>
      </w:r>
    </w:p>
    <w:p w14:paraId="09B3AB08"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2 Симметрия параметра порядка ВТСП</w:t>
      </w:r>
    </w:p>
    <w:p w14:paraId="4CB50A40"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II Экспериментальные методы исследования микроволнового отклика монокристаллов ВТСП</w:t>
      </w:r>
    </w:p>
    <w:p w14:paraId="585729DE"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А Измерения температурной зависимости поверхностного импеданса</w:t>
      </w:r>
    </w:p>
    <w:p w14:paraId="22EE03B7"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1 Экспериментальная установка.</w:t>
      </w:r>
    </w:p>
    <w:p w14:paraId="201143B2"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2 Измерительная схема.</w:t>
      </w:r>
    </w:p>
    <w:p w14:paraId="515ED0B1"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3 Измеряемые величины.</w:t>
      </w:r>
    </w:p>
    <w:p w14:paraId="3D78E5A6"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4 Исследуемые образцы, их геометрические факторы и анизотропия</w:t>
      </w:r>
    </w:p>
    <w:p w14:paraId="620EF8DB"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5 Факторы, влияющие на точность определения измеряемых величин</w:t>
      </w:r>
    </w:p>
    <w:p w14:paraId="736DC472"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6 Проверка экспериментального метода: поверхностный импеданс и комплексная проводимость ИЬ</w:t>
      </w:r>
    </w:p>
    <w:p w14:paraId="55162FEA"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 Метод генерации высших гармоник.</w:t>
      </w:r>
    </w:p>
    <w:p w14:paraId="4F39106E"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III Результаты измерений поверхностного импеданса в монокристаллах ВТСП: особенности и общие черты</w:t>
      </w:r>
    </w:p>
    <w:p w14:paraId="5B381F6E"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А Отбор образцов и процедура измерений.</w:t>
      </w:r>
    </w:p>
    <w:p w14:paraId="131AA624"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 Поверхностный импеданс в нормальном состоянии.</w:t>
      </w:r>
    </w:p>
    <w:p w14:paraId="00646B21"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С Поверхностный импеданс в сверхпроводящем состоянии</w:t>
      </w:r>
    </w:p>
    <w:p w14:paraId="276E7F5F"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1 Низкие температуры, Т &lt; Тс/3.</w:t>
      </w:r>
    </w:p>
    <w:p w14:paraId="551923B2"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lastRenderedPageBreak/>
        <w:t>2 Промежуточные температуры, Т ~ Тс/2.</w:t>
      </w:r>
    </w:p>
    <w:p w14:paraId="407B5721"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3 Близкие к Тс температуры, Т —У Тс.</w:t>
      </w:r>
    </w:p>
    <w:p w14:paraId="56CA634E"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IV Результаты исследования комплексной проводимости монокристаллов ВТСП</w:t>
      </w:r>
    </w:p>
    <w:p w14:paraId="2D508AC4"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А Область Т &lt;ТС</w:t>
      </w:r>
    </w:p>
    <w:p w14:paraId="05E85C78"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 Область вблизи Тс.</w:t>
      </w:r>
    </w:p>
    <w:p w14:paraId="3E302436"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V Феноменологическое описание экспериментальных данных: обобщенная двухжидкостная модель</w:t>
      </w:r>
    </w:p>
    <w:p w14:paraId="57EA036F"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А Процессы рассеяния и поверхностное сопротивление монокристаллов</w:t>
      </w:r>
    </w:p>
    <w:p w14:paraId="47928EAB"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ВТСП.</w:t>
      </w:r>
    </w:p>
    <w:p w14:paraId="5C780BB0"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1 Температурная зависимость времени релаксации нормальных носителей в монокристаллах YBa2Cu306.</w:t>
      </w:r>
    </w:p>
    <w:p w14:paraId="0465496A"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2 Время релаксации в тетрагональных монокристаллах ВТСП</w:t>
      </w:r>
    </w:p>
    <w:p w14:paraId="3CBE1F41"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3 Импеданс Ва0.бКо.4ВЮ3: учет остаточного поверхностного сопротивления</w:t>
      </w:r>
    </w:p>
    <w:p w14:paraId="64C1DFD8"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В Плотность сверхпроводящих носителей и комплексная проводимость</w:t>
      </w:r>
    </w:p>
    <w:p w14:paraId="7CB55C7F"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VI Микроскопические модели высокочастотного отклика ВТСП: сравнение с феноменологией и экспериментом</w:t>
      </w:r>
    </w:p>
    <w:p w14:paraId="54AA7E14"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А Коэффициент затухания квазичастиц в изотропной модели Элиашберга 113 В Модель почти антиферромагнитной ферми-жидкости с d-спариванием</w:t>
      </w:r>
    </w:p>
    <w:p w14:paraId="2BB3AE8B"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С Двухзонная модель.</w:t>
      </w:r>
    </w:p>
    <w:p w14:paraId="273BC5D7"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1 Импеданс и проводимость в об-плоскости УВа2Сиз06.95: роль примесного рассеяния.</w:t>
      </w:r>
    </w:p>
    <w:p w14:paraId="3B219D8D"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2 Глубина проникновения поля вдоль оси с</w:t>
      </w:r>
    </w:p>
    <w:p w14:paraId="13A5F8E7"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Б Смешанная симметрия параметра порядка</w:t>
      </w:r>
    </w:p>
    <w:p w14:paraId="614A5EC1" w14:textId="77777777" w:rsidR="00597001" w:rsidRPr="00597001" w:rsidRDefault="00597001" w:rsidP="00597001">
      <w:pPr>
        <w:rPr>
          <w:rFonts w:ascii="Helvetica" w:eastAsia="Symbol" w:hAnsi="Helvetica" w:cs="Helvetica"/>
          <w:b/>
          <w:bCs/>
          <w:color w:val="222222"/>
          <w:kern w:val="0"/>
          <w:sz w:val="21"/>
          <w:szCs w:val="21"/>
          <w:lang w:eastAsia="ru-RU"/>
        </w:rPr>
      </w:pPr>
      <w:r w:rsidRPr="00597001">
        <w:rPr>
          <w:rFonts w:ascii="Helvetica" w:eastAsia="Symbol" w:hAnsi="Helvetica" w:cs="Helvetica"/>
          <w:b/>
          <w:bCs/>
          <w:color w:val="222222"/>
          <w:kern w:val="0"/>
          <w:sz w:val="21"/>
          <w:szCs w:val="21"/>
          <w:lang w:eastAsia="ru-RU"/>
        </w:rPr>
        <w:t>VII Время релаксации параметра порядка</w:t>
      </w:r>
    </w:p>
    <w:p w14:paraId="071EBB05" w14:textId="008C00B6" w:rsidR="00E67B85" w:rsidRPr="00597001" w:rsidRDefault="00E67B85" w:rsidP="00597001"/>
    <w:sectPr w:rsidR="00E67B85" w:rsidRPr="005970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9090" w14:textId="77777777" w:rsidR="006E1AA5" w:rsidRDefault="006E1AA5">
      <w:pPr>
        <w:spacing w:after="0" w:line="240" w:lineRule="auto"/>
      </w:pPr>
      <w:r>
        <w:separator/>
      </w:r>
    </w:p>
  </w:endnote>
  <w:endnote w:type="continuationSeparator" w:id="0">
    <w:p w14:paraId="01A85BDF" w14:textId="77777777" w:rsidR="006E1AA5" w:rsidRDefault="006E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049E" w14:textId="77777777" w:rsidR="006E1AA5" w:rsidRDefault="006E1AA5"/>
    <w:p w14:paraId="04F9E058" w14:textId="77777777" w:rsidR="006E1AA5" w:rsidRDefault="006E1AA5"/>
    <w:p w14:paraId="01203344" w14:textId="77777777" w:rsidR="006E1AA5" w:rsidRDefault="006E1AA5"/>
    <w:p w14:paraId="4B5B7103" w14:textId="77777777" w:rsidR="006E1AA5" w:rsidRDefault="006E1AA5"/>
    <w:p w14:paraId="0E0B6F51" w14:textId="77777777" w:rsidR="006E1AA5" w:rsidRDefault="006E1AA5"/>
    <w:p w14:paraId="67BA2BB3" w14:textId="77777777" w:rsidR="006E1AA5" w:rsidRDefault="006E1AA5"/>
    <w:p w14:paraId="6C2B517C" w14:textId="77777777" w:rsidR="006E1AA5" w:rsidRDefault="006E1A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291B0" wp14:editId="0CABCE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443C0" w14:textId="77777777" w:rsidR="006E1AA5" w:rsidRDefault="006E1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291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7443C0" w14:textId="77777777" w:rsidR="006E1AA5" w:rsidRDefault="006E1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E1EB9F" w14:textId="77777777" w:rsidR="006E1AA5" w:rsidRDefault="006E1AA5"/>
    <w:p w14:paraId="7A190A0D" w14:textId="77777777" w:rsidR="006E1AA5" w:rsidRDefault="006E1AA5"/>
    <w:p w14:paraId="2DA38604" w14:textId="77777777" w:rsidR="006E1AA5" w:rsidRDefault="006E1A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F1B17" wp14:editId="482F20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210F9" w14:textId="77777777" w:rsidR="006E1AA5" w:rsidRDefault="006E1AA5"/>
                          <w:p w14:paraId="21F20696" w14:textId="77777777" w:rsidR="006E1AA5" w:rsidRDefault="006E1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F1B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2210F9" w14:textId="77777777" w:rsidR="006E1AA5" w:rsidRDefault="006E1AA5"/>
                    <w:p w14:paraId="21F20696" w14:textId="77777777" w:rsidR="006E1AA5" w:rsidRDefault="006E1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591381" w14:textId="77777777" w:rsidR="006E1AA5" w:rsidRDefault="006E1AA5"/>
    <w:p w14:paraId="754E23B6" w14:textId="77777777" w:rsidR="006E1AA5" w:rsidRDefault="006E1AA5">
      <w:pPr>
        <w:rPr>
          <w:sz w:val="2"/>
          <w:szCs w:val="2"/>
        </w:rPr>
      </w:pPr>
    </w:p>
    <w:p w14:paraId="51BCF407" w14:textId="77777777" w:rsidR="006E1AA5" w:rsidRDefault="006E1AA5"/>
    <w:p w14:paraId="58EA9492" w14:textId="77777777" w:rsidR="006E1AA5" w:rsidRDefault="006E1AA5">
      <w:pPr>
        <w:spacing w:after="0" w:line="240" w:lineRule="auto"/>
      </w:pPr>
    </w:p>
  </w:footnote>
  <w:footnote w:type="continuationSeparator" w:id="0">
    <w:p w14:paraId="4B1A40D2" w14:textId="77777777" w:rsidR="006E1AA5" w:rsidRDefault="006E1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A5"/>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112188</TotalTime>
  <Pages>2</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1859</cp:revision>
  <cp:lastPrinted>2009-02-06T05:36:00Z</cp:lastPrinted>
  <dcterms:created xsi:type="dcterms:W3CDTF">2024-01-07T13:43:00Z</dcterms:created>
  <dcterms:modified xsi:type="dcterms:W3CDTF">2025-06-11T09:06:00Z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