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08F2CBEA" w:rsidR="005A3E2B" w:rsidRPr="00A649F1" w:rsidRDefault="00A649F1" w:rsidP="00A649F1">
      <w:r>
        <w:rPr>
          <w:rFonts w:ascii="Verdana" w:hAnsi="Verdana"/>
          <w:b/>
          <w:bCs/>
          <w:color w:val="000000"/>
          <w:shd w:val="clear" w:color="auto" w:fill="FFFFFF"/>
        </w:rPr>
        <w:t>Білаш Сергій Михайлович. Морфофункціональна характеристика структурних компонентів шлунку інтактних щурів та при введенні кріоконсервованої плаценти на тлі гострого експериментального запалення.- Дисертація д-ра біол. наук: 14.03.01, Держ. вищ. навч. закл. "Терноп. держ. мед. ун-т ім. І. Я. Горбачевського МОЗ України". - Т, 2013.- 203 с.</w:t>
      </w:r>
    </w:p>
    <w:sectPr w:rsidR="005A3E2B" w:rsidRPr="00A649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156C" w14:textId="77777777" w:rsidR="00631996" w:rsidRDefault="00631996">
      <w:pPr>
        <w:spacing w:after="0" w:line="240" w:lineRule="auto"/>
      </w:pPr>
      <w:r>
        <w:separator/>
      </w:r>
    </w:p>
  </w:endnote>
  <w:endnote w:type="continuationSeparator" w:id="0">
    <w:p w14:paraId="71F18B7F" w14:textId="77777777" w:rsidR="00631996" w:rsidRDefault="0063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68EE" w14:textId="77777777" w:rsidR="00631996" w:rsidRDefault="00631996">
      <w:pPr>
        <w:spacing w:after="0" w:line="240" w:lineRule="auto"/>
      </w:pPr>
      <w:r>
        <w:separator/>
      </w:r>
    </w:p>
  </w:footnote>
  <w:footnote w:type="continuationSeparator" w:id="0">
    <w:p w14:paraId="316FA7C1" w14:textId="77777777" w:rsidR="00631996" w:rsidRDefault="00631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19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996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127139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5495</cp:revision>
  <dcterms:created xsi:type="dcterms:W3CDTF">2024-06-20T08:51:00Z</dcterms:created>
  <dcterms:modified xsi:type="dcterms:W3CDTF">2025-01-24T05:02:00Z</dcterms:modified>
  <cp:category/>
</cp:coreProperties>
</file>