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C7C4" w14:textId="6907FAB8" w:rsidR="00C33781" w:rsidRDefault="003C5EC2" w:rsidP="003C5EC2">
      <w:pPr>
        <w:rPr>
          <w:rFonts w:ascii="Verdana" w:hAnsi="Verdana"/>
          <w:b/>
          <w:bCs/>
          <w:color w:val="000000"/>
          <w:shd w:val="clear" w:color="auto" w:fill="FFFFFF"/>
        </w:rPr>
      </w:pPr>
      <w:r>
        <w:rPr>
          <w:rFonts w:ascii="Verdana" w:hAnsi="Verdana"/>
          <w:b/>
          <w:bCs/>
          <w:color w:val="000000"/>
          <w:shd w:val="clear" w:color="auto" w:fill="FFFFFF"/>
        </w:rPr>
        <w:t xml:space="preserve">Андрущенко Лілія Вікторівна. Державно-правове регулювання страхування у сфері зовнішньоекономічної діяльності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5EC2" w:rsidRPr="003C5EC2" w14:paraId="42F78D73" w14:textId="77777777" w:rsidTr="003C5E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EC2" w:rsidRPr="003C5EC2" w14:paraId="7F90A4F9" w14:textId="77777777">
              <w:trPr>
                <w:tblCellSpacing w:w="0" w:type="dxa"/>
              </w:trPr>
              <w:tc>
                <w:tcPr>
                  <w:tcW w:w="0" w:type="auto"/>
                  <w:vAlign w:val="center"/>
                  <w:hideMark/>
                </w:tcPr>
                <w:p w14:paraId="773391A7"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b/>
                      <w:bCs/>
                      <w:sz w:val="24"/>
                      <w:szCs w:val="24"/>
                    </w:rPr>
                    <w:lastRenderedPageBreak/>
                    <w:t>Андрущенко Л.В. Державно-правове регулювання страхування у сфері зовнішньоекономічної діяльності. – Рукопис.</w:t>
                  </w:r>
                </w:p>
                <w:p w14:paraId="10679DB2"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Київ, 2008.</w:t>
                  </w:r>
                </w:p>
                <w:p w14:paraId="72196A09"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Дисертація присвячена дослідженню державно-правового регулювання страхування у сфері зовнішньоекономічної діяльності. Визначено поняття, принципи, операції, ризики та специфіку страхування у зовнішньоекономічній сфері. Розглянуто деякі види страхових правопорушень та викладено сутність інституту перестрахування у сфері зовнішньоекономічної діяльності. Виокремлено групи факторів, що впливають на ефективність регулювання діяльності на вітчизняному страховому ринку.</w:t>
                  </w:r>
                </w:p>
                <w:p w14:paraId="5405DA32"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У роботі подаються висновки, пропозиції і рекомендації щодо підвищення ефективності державно-правового регулювання страхування у сфері зовнішньоекономічної діяльності. Дисертація розкриває комплекс теоретично-методологічних і практичних питань щодо основних напрямків подальшого розвитку національного законодавства, яке регулює відносини у сфері страхування.</w:t>
                  </w:r>
                </w:p>
              </w:tc>
            </w:tr>
          </w:tbl>
          <w:p w14:paraId="6B15EB7A" w14:textId="77777777" w:rsidR="003C5EC2" w:rsidRPr="003C5EC2" w:rsidRDefault="003C5EC2" w:rsidP="003C5EC2">
            <w:pPr>
              <w:spacing w:after="0" w:line="240" w:lineRule="auto"/>
              <w:rPr>
                <w:rFonts w:ascii="Times New Roman" w:eastAsia="Times New Roman" w:hAnsi="Times New Roman" w:cs="Times New Roman"/>
                <w:sz w:val="24"/>
                <w:szCs w:val="24"/>
              </w:rPr>
            </w:pPr>
          </w:p>
        </w:tc>
      </w:tr>
      <w:tr w:rsidR="003C5EC2" w:rsidRPr="003C5EC2" w14:paraId="0CC547B6" w14:textId="77777777" w:rsidTr="003C5E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EC2" w:rsidRPr="003C5EC2" w14:paraId="3D7A9E71" w14:textId="77777777">
              <w:trPr>
                <w:tblCellSpacing w:w="0" w:type="dxa"/>
              </w:trPr>
              <w:tc>
                <w:tcPr>
                  <w:tcW w:w="0" w:type="auto"/>
                  <w:vAlign w:val="center"/>
                  <w:hideMark/>
                </w:tcPr>
                <w:p w14:paraId="2DFA3E6F"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У висновках дисертації викладено найбільш важливі наукові та практичні здобутки; основні теоретичні положення і практичні рекомендації, що випливають із результатів дослідження; сформульовано конкретні пропозиції щодо вдосконалення державно-правового регулювання страхування у сфері зовнішньоекономічної діяльності.</w:t>
                  </w:r>
                </w:p>
                <w:p w14:paraId="7439F100"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Узагальнення результатів дослідження дало можливість зробити такі висновки:</w:t>
                  </w:r>
                </w:p>
                <w:p w14:paraId="6DDF948B"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1. Страхування виникло як засіб збереження матеріального благополуччя за умови настання випадкових, непередбачуваних, а також передбачуваних, але небажаних і таких, яких не можна уникнути випадків, з метою розподілу заподіяних окремим особам збитків між багатьма іншими членами суспільства, щоб полегшити тягар потерпілих. Страхування, як один із механізмів управління ризиками, сприяє захисту майнових прав та законних інтересів фізичних та юридичних осіб, безпеці та стабільності підприємництва. Роль страхування особливо важлива в контексті здійснення реформ, оскільки воно стимулює розвиток ринкових відносин та ділової активності, а також поліпшує інвестиційний клімат.</w:t>
                  </w:r>
                </w:p>
                <w:p w14:paraId="355288F7"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 xml:space="preserve">2. Сучасний стан правового регулювання діяльності суб’єктів ринку страхування в Україні та світі залежить від рівня розвитку законодавчої бази, інфраструктури, ефективності проваджуваної державою податково-бюджетної та грошово-кредитної політики, якості нагляду за страховою діяльністю та фінансовим станом страхових організацій. Ці фактори обумовлюють стратегічну позицію страхування в країнах з розвинутою ринковою економікою. Діяльність страхових організацій, як і діяльність комерційних банків і пенсійних фондів, що здійснюють операції з фінансами населення, насамперед, залежить від рівня їх довіри, страхової культури населення, стабільності економіки. Залежно від масштабів попиту та пропозиції на страхові послуги можна виділити: а) внутрішній – місцевий ринок, у якому існує безпосередній попит на страхові послуги; б) зовнішній – ринок, який виходить за межі внутрішнього ринку; в) </w:t>
                  </w:r>
                  <w:r w:rsidRPr="003C5EC2">
                    <w:rPr>
                      <w:rFonts w:ascii="Times New Roman" w:eastAsia="Times New Roman" w:hAnsi="Times New Roman" w:cs="Times New Roman"/>
                      <w:sz w:val="24"/>
                      <w:szCs w:val="24"/>
                    </w:rPr>
                    <w:lastRenderedPageBreak/>
                    <w:t>міжнародний – ринок, на якому попит і пропозиція на страхові послуги сприймаються в масштабі світового господарства.</w:t>
                  </w:r>
                </w:p>
                <w:p w14:paraId="3A5D37EF"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3. Страхування зовнішньоекономічних операцій в Україні здійснюється комерційними страховими компаніями (державними, акціонерними, іноземними, змішаними тощо), а також іншими суб’єктами зовнішньоекономічної діяльності, до статутного предмету діяльності яких входять страхові операції. Вибір страхової організації здійснюється суб’єктами зовнішньоекономічної діяльності самостійно. Страхування зовнішньоекономічних операцій з боку суб’єктів зовнішньоекономічної діяльності здійснюється в Україні на договірних засадах і є добровільним, якщо інше не передбачено чинним законодавством.</w:t>
                  </w:r>
                </w:p>
                <w:p w14:paraId="25379B40"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4. Страхування зовнішньоекономічних операцій здійснюється в Україні щодо ризиків, які існують у світовій практиці. Найбільш розповсюджені ризики у сфері зовнішньоекономічної діяльності можна класифікувати: а) щодо договірного процесу; б) щодо етапу угоди; в) щодо територіального положення; г) щодо можливості впливу на ризик. До сфери страхування зовнішньоекономічних ризиків входить і страхування промислових та інших об’єктів, що споруджуються в нашій країні за допомогою іноземних фірм, і об’єктів, що зводяться за кордоном за українського сприяння. У сфері зовнішньоекономічної діяльності здійснюється і страхування валютних ризиків, шляхом внесення в умови зовнішньоекономічного контракту захисних застережень, або ж здійснення банком чи іншою фінансово-кредитною установою операцій щодо страхування зміни курсу валют і, як наслідок, зміни ціни контракту. Страхування експортних кредитів, позичок, окремих контрактів на поставку машин і обладнання, інвестицій як на території України, так і за її межами здійснюється спеціалізованим страховим акціонерним товариством, контрольний пакет акцій якого належить Кабінету Міністрів України.</w:t>
                  </w:r>
                </w:p>
                <w:p w14:paraId="614BAE67"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5. Перестрахування використовується з метою вирівнювання обсягу страхової відповідальності за страховим портфелем, зокрема, при значних страхових сумах (наприклад, під час авіаційного страхування); додаткового гарантування страхувальникам здійснення страхових виплат; формування спеціальних страхових резервів, порядок формування і обсяги яких повинні відповідати вимогам страхового законодавства; забезпечення фінансової стійкості страхових операцій, прибутковості і платоспроможності страховика. Перестрахування є необхідною умовою для забезпечення платоспроможності страховиків, надійності, безпечності та диверсифікованості розміщення страхових резервів страховика у разі, коли страховик приймає на себе страхові зобов’язання в обсягах, що можуть перевищувати можливості їх виконання за рахунок власних активів.</w:t>
                  </w:r>
                </w:p>
                <w:p w14:paraId="2F6EA28D"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 xml:space="preserve">6. Створення ефективної системи страхового посередництва відіграє дуже важливу роль у розвитку страхового ринку в цілому. Як правило, потенційний страхувальник знайомиться зі страховиком саме через страхового посередника. Значення страхового посередництва полягає також у створенні і забезпеченні робочих місць, зростанні доходів населення, формуванні середнього класу. За допомогою посередників страховик отримує можливість користуватися джерелом первинної інформації про те, чого прагнуть страхувальники, як вони сприймають ті чи інші види страхування, що пропонують їм посередники. Це дає змогу страховій організації розширити коло страхувальників та вдосконалити страхові продукти. Неналежний контроль страховика за діяльністю його страхових агентів кваліфікують як порушення страхового </w:t>
                  </w:r>
                  <w:r w:rsidRPr="003C5EC2">
                    <w:rPr>
                      <w:rFonts w:ascii="Times New Roman" w:eastAsia="Times New Roman" w:hAnsi="Times New Roman" w:cs="Times New Roman"/>
                      <w:sz w:val="24"/>
                      <w:szCs w:val="24"/>
                    </w:rPr>
                    <w:lastRenderedPageBreak/>
                    <w:t>законодавства. Основною відмінністю агента від брокера є незалежність останнього від страховика або перестраховика.</w:t>
                  </w:r>
                </w:p>
                <w:p w14:paraId="425EBBBC"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7. Зацікавленість суб’єктів зовнішньоекономічної діяльності у протиправному використанні страхової сфери зумовлена тенденцією динамічного зростання страхового ринку, низьким рівнем його контролю, а також ускладненістю його структурної будови та функціонування. Для розроблення ефективних комплексних заходів боротьби із правопорушеннями у сфері страхування необхідно чітко усвідомити економічну сутність страхових відносин та поглибити її дослідження шляхом виявлення схем протиправної діяльності суб’єктів страхового ринку у сфері зовнішньоекономічної діяльності. Серед них найбільш поширеними є: а) кошти, здобуті злочинним шляхом, легалізуються за участю страховиків. При цьому останні можуть бути як реально діючими на законних підставах фінансовими структурами, так і фіктивними компаніями; б) виведення фінансових ресурсів незалежно від способу їх отримання за кордон. Подібні операції можуть реалізовуватися як самою компанією-власником коштів, так і іншими структурами, які пропускають фінансовий потік через страховиків; в) здійснення махінацій, скерованих на ошукування страхувальників. Такі дії мають на меті, як правило, одноразове отримання прибутку фіктивною компанією; г) ухилення від сплати податків страховиками, які для цього виводять свої фінансові ресурси за кордон (найчастіше в офшорні зони).</w:t>
                  </w:r>
                </w:p>
                <w:p w14:paraId="47550432"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Однією із проблем, що впливає на зростання рівня правопорушень у сфері страхування – нездатність правоохоронних органів оперативно реагувати на виявлені факти. Адже з різних причин (комерційна, банківська, податкова таємниці) такі органи у більшості випадків не мають можливості вчасно й ефективно запобігати правопорушенням та виявляти їх у сфері страхування. Важливість ефективної боротьби із правопорушеннями у сфері страхування зовнішньоекономічної діяльності важко переоцінити. Отже, якщо надалі правоохоронні органи не зможуть гідно протистояти вищезазначеним правопорушенням у цій сфері, це може завдати значної шкоди економічній безпеці нашої країни.</w:t>
                  </w:r>
                </w:p>
                <w:p w14:paraId="238ED765"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8. У регулюванні вітчизняного страхового ринку залишається ряд невирішених проблем, серед яких найголовнішими на сьогодні є: а) недостатня узгодженість дій державних органів, що опікуються питаннями страхування, а також державних органів і саморегулівних організацій, що призводить до безсистемних рішень і зниження загального рівня державного регулювання страхової діяльності; б) недостатній обсяг повноважень державних органів щодо застосування санкцій та притягнення до відповідальності юридичних і фізичних осіб за порушення страхового законодавства, що не сприяє підвищенню рівня відповідальності суб’єктів ринку страхових послуг; в) відсутність якісної системи обліку, звітності, розкриття інформації та нагляду за діяльністю страхових організацій.</w:t>
                  </w:r>
                </w:p>
                <w:p w14:paraId="39EA0061"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t>9. На процеси подальшого розвитку інституту страхування як в Україні, так і за її межами, впливають проблеми різного характеру, більшість яких перебуває поза площиною страхового ринку, зокрема: повільні темпи ринкової трансформації та реструктуризації реального сектору економіки; значна частка тіньової економіки; збиткова діяльність більшості підприємств; приховані монопольні утворення тощо. Ухвалення цілого ряду законодавчих та нормативно-правових актів лише частково створило підґрунтя для розвитку доступного і привабливого для споживачів ринку страхових послуг та потребує суттєвого вдосконалення з урахуванням принципів та стандартів Міжнародної асоціації органів нагляду за страховою діяльністю.</w:t>
                  </w:r>
                </w:p>
                <w:p w14:paraId="611D560A" w14:textId="77777777" w:rsidR="003C5EC2" w:rsidRPr="003C5EC2" w:rsidRDefault="003C5EC2" w:rsidP="003C5E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EC2">
                    <w:rPr>
                      <w:rFonts w:ascii="Times New Roman" w:eastAsia="Times New Roman" w:hAnsi="Times New Roman" w:cs="Times New Roman"/>
                      <w:sz w:val="24"/>
                      <w:szCs w:val="24"/>
                    </w:rPr>
                    <w:lastRenderedPageBreak/>
                    <w:t>10. Потребують законодавчого удосконалення правила та механізми функціонування і розвитку страхового ринку в Україні, приведення національного законодавства, що регулює відносини на ринку страхових послуг, у відповідність до стандартів Європейського Союзу, забезпечення максимального захисту страхових резервів шляхом впровадження спеціальних державних інвестиційних програм, усунення адміністративних бар’єрів для розширення числа пропонованих страхових послуг, щоб страхування стало ефективною та необхідною складовою життя кожної української родини, а також сприяло піднесенню вітчизняної економіки.</w:t>
                  </w:r>
                </w:p>
              </w:tc>
            </w:tr>
          </w:tbl>
          <w:p w14:paraId="241D229B" w14:textId="77777777" w:rsidR="003C5EC2" w:rsidRPr="003C5EC2" w:rsidRDefault="003C5EC2" w:rsidP="003C5EC2">
            <w:pPr>
              <w:spacing w:after="0" w:line="240" w:lineRule="auto"/>
              <w:rPr>
                <w:rFonts w:ascii="Times New Roman" w:eastAsia="Times New Roman" w:hAnsi="Times New Roman" w:cs="Times New Roman"/>
                <w:sz w:val="24"/>
                <w:szCs w:val="24"/>
              </w:rPr>
            </w:pPr>
          </w:p>
        </w:tc>
      </w:tr>
    </w:tbl>
    <w:p w14:paraId="5B1F4F9E" w14:textId="77777777" w:rsidR="003C5EC2" w:rsidRPr="003C5EC2" w:rsidRDefault="003C5EC2" w:rsidP="003C5EC2"/>
    <w:sectPr w:rsidR="003C5EC2" w:rsidRPr="003C5E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DB3E" w14:textId="77777777" w:rsidR="00C872B8" w:rsidRDefault="00C872B8">
      <w:pPr>
        <w:spacing w:after="0" w:line="240" w:lineRule="auto"/>
      </w:pPr>
      <w:r>
        <w:separator/>
      </w:r>
    </w:p>
  </w:endnote>
  <w:endnote w:type="continuationSeparator" w:id="0">
    <w:p w14:paraId="18E4F3EA" w14:textId="77777777" w:rsidR="00C872B8" w:rsidRDefault="00C8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6729" w14:textId="77777777" w:rsidR="00C872B8" w:rsidRDefault="00C872B8">
      <w:pPr>
        <w:spacing w:after="0" w:line="240" w:lineRule="auto"/>
      </w:pPr>
      <w:r>
        <w:separator/>
      </w:r>
    </w:p>
  </w:footnote>
  <w:footnote w:type="continuationSeparator" w:id="0">
    <w:p w14:paraId="338AADD5" w14:textId="77777777" w:rsidR="00C872B8" w:rsidRDefault="00C8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72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8"/>
  </w:num>
  <w:num w:numId="5">
    <w:abstractNumId w:val="10"/>
  </w:num>
  <w:num w:numId="6">
    <w:abstractNumId w:val="4"/>
  </w:num>
  <w:num w:numId="7">
    <w:abstractNumId w:val="7"/>
  </w:num>
  <w:num w:numId="8">
    <w:abstractNumId w:val="9"/>
  </w:num>
  <w:num w:numId="9">
    <w:abstractNumId w:val="2"/>
  </w:num>
  <w:num w:numId="10">
    <w:abstractNumId w:val="3"/>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872B8"/>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34641</TotalTime>
  <Pages>5</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7305</cp:revision>
  <dcterms:created xsi:type="dcterms:W3CDTF">2024-06-20T08:51:00Z</dcterms:created>
  <dcterms:modified xsi:type="dcterms:W3CDTF">2024-07-26T10:24:00Z</dcterms:modified>
  <cp:category/>
</cp:coreProperties>
</file>