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A2DFE" w14:textId="77777777" w:rsidR="00D37159" w:rsidRDefault="00D37159" w:rsidP="00D37159">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Бакалейников</w:t>
      </w:r>
      <w:proofErr w:type="spellEnd"/>
      <w:r>
        <w:rPr>
          <w:rFonts w:ascii="Helvetica" w:hAnsi="Helvetica" w:cs="Helvetica"/>
          <w:b/>
          <w:bCs w:val="0"/>
          <w:color w:val="222222"/>
          <w:sz w:val="21"/>
          <w:szCs w:val="21"/>
        </w:rPr>
        <w:t>, Леонид Александрович.</w:t>
      </w:r>
    </w:p>
    <w:p w14:paraId="3F83473C" w14:textId="77777777" w:rsidR="00D37159" w:rsidRDefault="00D37159" w:rsidP="00D3715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Асимптотическое исследование кинетики электронов средних энергий в </w:t>
      </w:r>
      <w:proofErr w:type="gramStart"/>
      <w:r>
        <w:rPr>
          <w:rFonts w:ascii="Helvetica" w:hAnsi="Helvetica" w:cs="Helvetica"/>
          <w:caps/>
          <w:color w:val="222222"/>
          <w:sz w:val="21"/>
          <w:szCs w:val="21"/>
        </w:rPr>
        <w:t>веществе :</w:t>
      </w:r>
      <w:proofErr w:type="gramEnd"/>
      <w:r>
        <w:rPr>
          <w:rFonts w:ascii="Helvetica" w:hAnsi="Helvetica" w:cs="Helvetica"/>
          <w:caps/>
          <w:color w:val="222222"/>
          <w:sz w:val="21"/>
          <w:szCs w:val="21"/>
        </w:rPr>
        <w:t xml:space="preserve"> диссертация ... кандидата физико-математических наук : 01.04.02. - Ленинград, 1985. - 171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2A509A19" w14:textId="77777777" w:rsidR="00D37159" w:rsidRDefault="00D37159" w:rsidP="00D3715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Бакалейников</w:t>
      </w:r>
      <w:proofErr w:type="spellEnd"/>
      <w:r>
        <w:rPr>
          <w:rFonts w:ascii="Arial" w:hAnsi="Arial" w:cs="Arial"/>
          <w:color w:val="646B71"/>
          <w:sz w:val="18"/>
          <w:szCs w:val="18"/>
        </w:rPr>
        <w:t>, Леонид Александрович</w:t>
      </w:r>
    </w:p>
    <w:p w14:paraId="713467A1" w14:textId="77777777" w:rsidR="00D37159" w:rsidRDefault="00D37159" w:rsidP="00D371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 Ч</w:t>
      </w:r>
    </w:p>
    <w:p w14:paraId="02786E53" w14:textId="77777777" w:rsidR="00D37159" w:rsidRDefault="00D37159" w:rsidP="00D371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Приближенные формы линейного кинетического уравнения и методы его решения (обзор литературы) *.</w:t>
      </w:r>
    </w:p>
    <w:p w14:paraId="612D09BE" w14:textId="77777777" w:rsidR="00D37159" w:rsidRDefault="00D37159" w:rsidP="00D371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Аналитические методы исследования кинетического уравнения.</w:t>
      </w:r>
    </w:p>
    <w:p w14:paraId="17DBA295" w14:textId="77777777" w:rsidR="00D37159" w:rsidRDefault="00D37159" w:rsidP="00D371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Численные методы решения линейного кинетического уравнения.</w:t>
      </w:r>
    </w:p>
    <w:p w14:paraId="5FF8EF77" w14:textId="77777777" w:rsidR="00D37159" w:rsidRDefault="00D37159" w:rsidP="00D371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Расчет кинетики электронов средних энергий в веществе •</w:t>
      </w:r>
    </w:p>
    <w:p w14:paraId="6C07910E" w14:textId="77777777" w:rsidR="00D37159" w:rsidRDefault="00D37159" w:rsidP="00D371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Цель работы.</w:t>
      </w:r>
    </w:p>
    <w:p w14:paraId="7954A458" w14:textId="77777777" w:rsidR="00D37159" w:rsidRDefault="00D37159" w:rsidP="00D371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w:t>
      </w:r>
      <w:proofErr w:type="gramStart"/>
      <w:r>
        <w:rPr>
          <w:rFonts w:ascii="Arial" w:hAnsi="Arial" w:cs="Arial"/>
          <w:color w:val="333333"/>
          <w:sz w:val="21"/>
          <w:szCs w:val="21"/>
        </w:rPr>
        <w:t>2« Асимптотическое</w:t>
      </w:r>
      <w:proofErr w:type="gramEnd"/>
      <w:r>
        <w:rPr>
          <w:rFonts w:ascii="Arial" w:hAnsi="Arial" w:cs="Arial"/>
          <w:color w:val="333333"/>
          <w:sz w:val="21"/>
          <w:szCs w:val="21"/>
        </w:rPr>
        <w:t xml:space="preserve"> исследование интеграла столкновений кинетического уравнения для электронов средних энергий.</w:t>
      </w:r>
    </w:p>
    <w:p w14:paraId="3F31B14A" w14:textId="77777777" w:rsidR="00D37159" w:rsidRDefault="00D37159" w:rsidP="00D371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Анализ, дифференциального сечения рассеяния электронов средних энергий и характерных длин процесса релаксации</w:t>
      </w:r>
    </w:p>
    <w:p w14:paraId="706B3E52" w14:textId="77777777" w:rsidR="00D37159" w:rsidRDefault="00D37159" w:rsidP="00D371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б* Исследование собственных чисел упругой части интеграла столкновений</w:t>
      </w:r>
    </w:p>
    <w:p w14:paraId="5D42B2D8" w14:textId="77777777" w:rsidR="00D37159" w:rsidRDefault="00D37159" w:rsidP="00D371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Асимптотическое преобразование неупругой части интеграла столкновений •</w:t>
      </w:r>
    </w:p>
    <w:p w14:paraId="62D3E767" w14:textId="77777777" w:rsidR="00D37159" w:rsidRDefault="00D37159" w:rsidP="00D371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Асимптотическое преобразование интеграла столкновений с учетом динамики атома в решетке кристалла</w:t>
      </w:r>
      <w:proofErr w:type="gramStart"/>
      <w:r>
        <w:rPr>
          <w:rFonts w:ascii="Arial" w:hAnsi="Arial" w:cs="Arial"/>
          <w:color w:val="333333"/>
          <w:sz w:val="21"/>
          <w:szCs w:val="21"/>
        </w:rPr>
        <w:t>. »</w:t>
      </w:r>
      <w:proofErr w:type="gramEnd"/>
    </w:p>
    <w:p w14:paraId="76613993" w14:textId="77777777" w:rsidR="00D37159" w:rsidRDefault="00D37159" w:rsidP="00D371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Асимптотическое расщепление кинетического уравнения для электронов средних энергий в тяжелых мишенях.</w:t>
      </w:r>
    </w:p>
    <w:p w14:paraId="0AEAB078" w14:textId="77777777" w:rsidR="00D37159" w:rsidRDefault="00D37159" w:rsidP="00D371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 Разделение процессов угловой и энергетической релаксации электронов и вывод обобщенного уравнения диффузии</w:t>
      </w:r>
    </w:p>
    <w:p w14:paraId="6880AD01" w14:textId="77777777" w:rsidR="00D37159" w:rsidRDefault="00D37159" w:rsidP="00D371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10. Приближенное решение кинетического уравнения в области диффузии.</w:t>
      </w:r>
    </w:p>
    <w:p w14:paraId="2B79EF28" w14:textId="77777777" w:rsidR="00D37159" w:rsidRDefault="00D37159" w:rsidP="00D371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Пограничные слои в задачах кинетики электронов средних энергий</w:t>
      </w:r>
    </w:p>
    <w:p w14:paraId="7FD8ABAB" w14:textId="77777777" w:rsidR="00D37159" w:rsidRDefault="00D37159" w:rsidP="00D371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 П. Координатная асимптотика пограничного слоя эффективной </w:t>
      </w:r>
      <w:proofErr w:type="spellStart"/>
      <w:r>
        <w:rPr>
          <w:rFonts w:ascii="Arial" w:hAnsi="Arial" w:cs="Arial"/>
          <w:color w:val="333333"/>
          <w:sz w:val="21"/>
          <w:szCs w:val="21"/>
        </w:rPr>
        <w:t>изотропизации</w:t>
      </w:r>
      <w:proofErr w:type="spellEnd"/>
      <w:proofErr w:type="gramStart"/>
      <w:r>
        <w:rPr>
          <w:rFonts w:ascii="Arial" w:hAnsi="Arial" w:cs="Arial"/>
          <w:color w:val="333333"/>
          <w:sz w:val="21"/>
          <w:szCs w:val="21"/>
        </w:rPr>
        <w:t>. .</w:t>
      </w:r>
      <w:proofErr w:type="gramEnd"/>
      <w:r>
        <w:rPr>
          <w:rFonts w:ascii="Arial" w:hAnsi="Arial" w:cs="Arial"/>
          <w:color w:val="333333"/>
          <w:sz w:val="21"/>
          <w:szCs w:val="21"/>
        </w:rPr>
        <w:t>'</w:t>
      </w:r>
    </w:p>
    <w:p w14:paraId="363EACAB" w14:textId="77777777" w:rsidR="00D37159" w:rsidRDefault="00D37159" w:rsidP="00D371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12. Сращивание решений в пограничном слое эффективной </w:t>
      </w:r>
      <w:proofErr w:type="spellStart"/>
      <w:r>
        <w:rPr>
          <w:rFonts w:ascii="Arial" w:hAnsi="Arial" w:cs="Arial"/>
          <w:color w:val="333333"/>
          <w:sz w:val="21"/>
          <w:szCs w:val="21"/>
        </w:rPr>
        <w:t>изотропизации</w:t>
      </w:r>
      <w:proofErr w:type="spellEnd"/>
      <w:r>
        <w:rPr>
          <w:rFonts w:ascii="Arial" w:hAnsi="Arial" w:cs="Arial"/>
          <w:color w:val="333333"/>
          <w:sz w:val="21"/>
          <w:szCs w:val="21"/>
        </w:rPr>
        <w:t xml:space="preserve"> и в области диффузии </w:t>
      </w:r>
      <w:proofErr w:type="gramStart"/>
      <w:r>
        <w:rPr>
          <w:rFonts w:ascii="Arial" w:hAnsi="Arial" w:cs="Arial"/>
          <w:color w:val="333333"/>
          <w:sz w:val="21"/>
          <w:szCs w:val="21"/>
        </w:rPr>
        <w:t>• .</w:t>
      </w:r>
      <w:proofErr w:type="gramEnd"/>
      <w:r>
        <w:rPr>
          <w:rFonts w:ascii="Arial" w:hAnsi="Arial" w:cs="Arial"/>
          <w:color w:val="333333"/>
          <w:sz w:val="21"/>
          <w:szCs w:val="21"/>
        </w:rPr>
        <w:t xml:space="preserve"> $</w:t>
      </w:r>
    </w:p>
    <w:p w14:paraId="1D72E52E" w14:textId="77777777" w:rsidR="00D37159" w:rsidRDefault="00D37159" w:rsidP="00D371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13. Пограничные слои в задаче релаксации узкого по углам и энергиям </w:t>
      </w:r>
      <w:proofErr w:type="spellStart"/>
      <w:r>
        <w:rPr>
          <w:rFonts w:ascii="Arial" w:hAnsi="Arial" w:cs="Arial"/>
          <w:color w:val="333333"/>
          <w:sz w:val="21"/>
          <w:szCs w:val="21"/>
        </w:rPr>
        <w:t>цучка</w:t>
      </w:r>
      <w:proofErr w:type="spellEnd"/>
      <w:r>
        <w:rPr>
          <w:rFonts w:ascii="Arial" w:hAnsi="Arial" w:cs="Arial"/>
          <w:color w:val="333333"/>
          <w:sz w:val="21"/>
          <w:szCs w:val="21"/>
        </w:rPr>
        <w:t xml:space="preserve"> электронов в </w:t>
      </w:r>
      <w:proofErr w:type="spellStart"/>
      <w:r>
        <w:rPr>
          <w:rFonts w:ascii="Arial" w:hAnsi="Arial" w:cs="Arial"/>
          <w:color w:val="333333"/>
          <w:sz w:val="21"/>
          <w:szCs w:val="21"/>
        </w:rPr>
        <w:t>полубесконечной</w:t>
      </w:r>
      <w:proofErr w:type="spellEnd"/>
      <w:r>
        <w:rPr>
          <w:rFonts w:ascii="Arial" w:hAnsi="Arial" w:cs="Arial"/>
          <w:color w:val="333333"/>
          <w:sz w:val="21"/>
          <w:szCs w:val="21"/>
        </w:rPr>
        <w:t xml:space="preserve"> тяжелой </w:t>
      </w:r>
      <w:proofErr w:type="gramStart"/>
      <w:r>
        <w:rPr>
          <w:rFonts w:ascii="Arial" w:hAnsi="Arial" w:cs="Arial"/>
          <w:color w:val="333333"/>
          <w:sz w:val="21"/>
          <w:szCs w:val="21"/>
        </w:rPr>
        <w:t>мишени .</w:t>
      </w:r>
      <w:proofErr w:type="gramEnd"/>
      <w:r>
        <w:rPr>
          <w:rFonts w:ascii="Arial" w:hAnsi="Arial" w:cs="Arial"/>
          <w:color w:val="333333"/>
          <w:sz w:val="21"/>
          <w:szCs w:val="21"/>
        </w:rPr>
        <w:t xml:space="preserve"> • • Ц</w:t>
      </w:r>
    </w:p>
    <w:p w14:paraId="5BCECD02" w14:textId="77777777" w:rsidR="00D37159" w:rsidRDefault="00D37159" w:rsidP="00D371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14. Расчет дифференциальной плотности потока электронов в пограничном слое эффективной </w:t>
      </w:r>
      <w:proofErr w:type="spellStart"/>
      <w:r>
        <w:rPr>
          <w:rFonts w:ascii="Arial" w:hAnsi="Arial" w:cs="Arial"/>
          <w:color w:val="333333"/>
          <w:sz w:val="21"/>
          <w:szCs w:val="21"/>
        </w:rPr>
        <w:t>изотропизации</w:t>
      </w:r>
      <w:proofErr w:type="spellEnd"/>
      <w:r>
        <w:rPr>
          <w:rFonts w:ascii="Arial" w:hAnsi="Arial" w:cs="Arial"/>
          <w:color w:val="333333"/>
          <w:sz w:val="21"/>
          <w:szCs w:val="21"/>
        </w:rPr>
        <w:t>.</w:t>
      </w:r>
    </w:p>
    <w:p w14:paraId="279BA184" w14:textId="77777777" w:rsidR="00D37159" w:rsidRDefault="00D37159" w:rsidP="00D3715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ЗАКЛКЙЕНИЕ.'&lt;</w:t>
      </w:r>
    </w:p>
    <w:p w14:paraId="69F09626" w14:textId="2A876175" w:rsidR="005E23AC" w:rsidRPr="00D37159" w:rsidRDefault="005E23AC" w:rsidP="00D37159"/>
    <w:sectPr w:rsidR="005E23AC" w:rsidRPr="00D3715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E92EA" w14:textId="77777777" w:rsidR="005E0B8E" w:rsidRDefault="005E0B8E">
      <w:pPr>
        <w:spacing w:after="0" w:line="240" w:lineRule="auto"/>
      </w:pPr>
      <w:r>
        <w:separator/>
      </w:r>
    </w:p>
  </w:endnote>
  <w:endnote w:type="continuationSeparator" w:id="0">
    <w:p w14:paraId="4DB8C583" w14:textId="77777777" w:rsidR="005E0B8E" w:rsidRDefault="005E0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74EAF" w14:textId="77777777" w:rsidR="005E0B8E" w:rsidRDefault="005E0B8E"/>
    <w:p w14:paraId="7FA26344" w14:textId="77777777" w:rsidR="005E0B8E" w:rsidRDefault="005E0B8E"/>
    <w:p w14:paraId="13C723CA" w14:textId="77777777" w:rsidR="005E0B8E" w:rsidRDefault="005E0B8E"/>
    <w:p w14:paraId="59B4A811" w14:textId="77777777" w:rsidR="005E0B8E" w:rsidRDefault="005E0B8E"/>
    <w:p w14:paraId="02A06A0C" w14:textId="77777777" w:rsidR="005E0B8E" w:rsidRDefault="005E0B8E"/>
    <w:p w14:paraId="5F1107FA" w14:textId="77777777" w:rsidR="005E0B8E" w:rsidRDefault="005E0B8E"/>
    <w:p w14:paraId="2B6BF5D0" w14:textId="77777777" w:rsidR="005E0B8E" w:rsidRDefault="005E0B8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69288B" wp14:editId="5645440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1C713" w14:textId="77777777" w:rsidR="005E0B8E" w:rsidRDefault="005E0B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69288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81C713" w14:textId="77777777" w:rsidR="005E0B8E" w:rsidRDefault="005E0B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C1FDEF" w14:textId="77777777" w:rsidR="005E0B8E" w:rsidRDefault="005E0B8E"/>
    <w:p w14:paraId="18379DB5" w14:textId="77777777" w:rsidR="005E0B8E" w:rsidRDefault="005E0B8E"/>
    <w:p w14:paraId="28A9E11A" w14:textId="77777777" w:rsidR="005E0B8E" w:rsidRDefault="005E0B8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505B40" wp14:editId="37C9666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BF98F" w14:textId="77777777" w:rsidR="005E0B8E" w:rsidRDefault="005E0B8E"/>
                          <w:p w14:paraId="5851C58E" w14:textId="77777777" w:rsidR="005E0B8E" w:rsidRDefault="005E0B8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505B4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B6BF98F" w14:textId="77777777" w:rsidR="005E0B8E" w:rsidRDefault="005E0B8E"/>
                    <w:p w14:paraId="5851C58E" w14:textId="77777777" w:rsidR="005E0B8E" w:rsidRDefault="005E0B8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2D6CB4" w14:textId="77777777" w:rsidR="005E0B8E" w:rsidRDefault="005E0B8E"/>
    <w:p w14:paraId="21AFE918" w14:textId="77777777" w:rsidR="005E0B8E" w:rsidRDefault="005E0B8E">
      <w:pPr>
        <w:rPr>
          <w:sz w:val="2"/>
          <w:szCs w:val="2"/>
        </w:rPr>
      </w:pPr>
    </w:p>
    <w:p w14:paraId="748DFDEE" w14:textId="77777777" w:rsidR="005E0B8E" w:rsidRDefault="005E0B8E"/>
    <w:p w14:paraId="065386DB" w14:textId="77777777" w:rsidR="005E0B8E" w:rsidRDefault="005E0B8E">
      <w:pPr>
        <w:spacing w:after="0" w:line="240" w:lineRule="auto"/>
      </w:pPr>
    </w:p>
  </w:footnote>
  <w:footnote w:type="continuationSeparator" w:id="0">
    <w:p w14:paraId="2A6C3970" w14:textId="77777777" w:rsidR="005E0B8E" w:rsidRDefault="005E0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8E"/>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148158</TotalTime>
  <Pages>2</Pages>
  <Words>284</Words>
  <Characters>1619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4137</cp:revision>
  <cp:lastPrinted>2009-02-06T05:36:00Z</cp:lastPrinted>
  <dcterms:created xsi:type="dcterms:W3CDTF">2024-01-07T13:43:00Z</dcterms:created>
  <dcterms:modified xsi:type="dcterms:W3CDTF">2025-08-19T19:50:00Z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