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F4304F" w:rsidRDefault="00F4304F" w:rsidP="00F4304F">
      <w:r w:rsidRPr="00AA17E4">
        <w:rPr>
          <w:rFonts w:ascii="Times New Roman" w:hAnsi="Times New Roman" w:cs="Times New Roman"/>
          <w:b/>
          <w:color w:val="191919"/>
          <w:sz w:val="24"/>
          <w:szCs w:val="24"/>
          <w:lang w:eastAsia="uk-UA"/>
        </w:rPr>
        <w:t>Петухов Андрій Юрійович</w:t>
      </w:r>
      <w:r w:rsidRPr="00AA17E4">
        <w:rPr>
          <w:rFonts w:ascii="Times New Roman" w:hAnsi="Times New Roman" w:cs="Times New Roman"/>
          <w:color w:val="191919"/>
          <w:sz w:val="24"/>
          <w:szCs w:val="24"/>
          <w:lang w:eastAsia="uk-UA"/>
        </w:rPr>
        <w:t>, адвокат, керуючий партнер адвокатського об’єднання «ЮРРАЙТ» м. Суми. Назва дисертації: «</w:t>
      </w:r>
      <w:r w:rsidRPr="00AA17E4">
        <w:rPr>
          <w:rFonts w:ascii="Times New Roman" w:eastAsia="Calibri" w:hAnsi="Times New Roman" w:cs="Times New Roman"/>
          <w:sz w:val="24"/>
          <w:szCs w:val="24"/>
        </w:rPr>
        <w:t>Адміністративно-правове забезпечення взаємодії влади та бізнесу в Україні</w:t>
      </w:r>
      <w:r w:rsidRPr="00AA17E4">
        <w:rPr>
          <w:rFonts w:ascii="Times New Roman" w:hAnsi="Times New Roman" w:cs="Times New Roman"/>
          <w:color w:val="191919"/>
          <w:sz w:val="24"/>
          <w:szCs w:val="24"/>
          <w:lang w:eastAsia="uk-UA"/>
        </w:rPr>
        <w:t xml:space="preserve">». Шифр та назва спеціальності </w:t>
      </w:r>
      <w:r w:rsidRPr="00AA17E4">
        <w:rPr>
          <w:rFonts w:ascii="Times New Roman" w:hAnsi="Times New Roman" w:cs="Times New Roman"/>
          <w:color w:val="191919"/>
          <w:sz w:val="24"/>
          <w:szCs w:val="24"/>
        </w:rPr>
        <w:t>12.00.07 - адміністративне право і процес; фінансове право; інформаційне право</w:t>
      </w:r>
      <w:r w:rsidRPr="00AA17E4">
        <w:rPr>
          <w:rFonts w:ascii="Times New Roman" w:hAnsi="Times New Roman" w:cs="Times New Roman"/>
          <w:color w:val="191919"/>
          <w:sz w:val="24"/>
          <w:szCs w:val="24"/>
          <w:lang w:eastAsia="uk-UA"/>
        </w:rPr>
        <w:t xml:space="preserve">. </w:t>
      </w:r>
      <w:r w:rsidRPr="00AA17E4">
        <w:rPr>
          <w:rFonts w:ascii="Times New Roman" w:eastAsia="Calibri" w:hAnsi="Times New Roman" w:cs="Times New Roman"/>
          <w:sz w:val="24"/>
          <w:szCs w:val="24"/>
        </w:rPr>
        <w:t>Спецрада Д 55.051.07 Сумського</w:t>
      </w:r>
      <w:r w:rsidRPr="00AA17E4">
        <w:rPr>
          <w:rFonts w:ascii="Times New Roman" w:hAnsi="Times New Roman" w:cs="Times New Roman"/>
          <w:color w:val="191919"/>
          <w:sz w:val="24"/>
          <w:szCs w:val="24"/>
          <w:lang w:eastAsia="uk-UA"/>
        </w:rPr>
        <w:t xml:space="preserve"> державного університету</w:t>
      </w:r>
    </w:p>
    <w:sectPr w:rsidR="00CD7D1F" w:rsidRPr="00F4304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F4304F" w:rsidRPr="00F4304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F5E89-2F1E-411C-B450-14E259DD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52</Words>
  <Characters>300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55</cp:revision>
  <cp:lastPrinted>2009-02-06T05:36:00Z</cp:lastPrinted>
  <dcterms:created xsi:type="dcterms:W3CDTF">2021-08-21T11:07:00Z</dcterms:created>
  <dcterms:modified xsi:type="dcterms:W3CDTF">2021-08-21T17:23:00Z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