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3B379A" w:rsidRDefault="003B379A" w:rsidP="003B379A">
      <w:r w:rsidRPr="00D858E0">
        <w:rPr>
          <w:rFonts w:ascii="Times New Roman" w:eastAsia="Times New Roman" w:hAnsi="Times New Roman" w:cs="Times New Roman"/>
          <w:b/>
          <w:sz w:val="24"/>
          <w:szCs w:val="24"/>
        </w:rPr>
        <w:t>Шевченко Тетяна Леонідівна</w:t>
      </w:r>
      <w:r w:rsidRPr="00D858E0">
        <w:rPr>
          <w:rFonts w:ascii="Times New Roman" w:eastAsia="Times New Roman" w:hAnsi="Times New Roman" w:cs="Times New Roman"/>
          <w:bCs/>
          <w:sz w:val="24"/>
          <w:szCs w:val="24"/>
        </w:rPr>
        <w:t>,</w:t>
      </w:r>
      <w:r w:rsidRPr="00D858E0">
        <w:rPr>
          <w:rFonts w:ascii="Times New Roman" w:eastAsia="Times New Roman" w:hAnsi="Times New Roman" w:cs="Times New Roman"/>
          <w:sz w:val="24"/>
          <w:szCs w:val="24"/>
        </w:rPr>
        <w:t xml:space="preserve"> старший науковий співробітник відділу екології та фармакогнозії Дослідної станції лікарських рослин Інституту агроекології і природокористування Національної академії аграрних наук України.</w:t>
      </w:r>
      <w:r w:rsidRPr="00D858E0">
        <w:rPr>
          <w:rFonts w:ascii="Times New Roman" w:eastAsia="Times New Roman" w:hAnsi="Times New Roman" w:cs="Times New Roman"/>
          <w:bCs/>
          <w:sz w:val="24"/>
          <w:szCs w:val="24"/>
        </w:rPr>
        <w:t xml:space="preserve"> </w:t>
      </w:r>
      <w:r w:rsidRPr="00D858E0">
        <w:rPr>
          <w:rFonts w:ascii="Times New Roman" w:eastAsia="Times New Roman" w:hAnsi="Times New Roman" w:cs="Times New Roman"/>
          <w:sz w:val="24"/>
          <w:szCs w:val="24"/>
        </w:rPr>
        <w:t>Назва дисертації: «Екологічні особливості інтродукції лікарських рослин в агрофітоценозах». Шифр та назва спеціальності – 03.00.16 – Екологія. Спецрада Д 26.371.01 Інституту агроекології і природокористування</w:t>
      </w:r>
    </w:p>
    <w:sectPr w:rsidR="005B1831" w:rsidRPr="003B379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3B379A" w:rsidRPr="003B379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27226-0CFB-4299-83C8-8C01785CF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2021-08-01T11:32:00Z</dcterms:created>
  <dcterms:modified xsi:type="dcterms:W3CDTF">2021-08-01T13:27:00Z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