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902216" w:rsidRDefault="00902216" w:rsidP="00902216">
      <w:r w:rsidRPr="002A6EEE">
        <w:rPr>
          <w:rFonts w:ascii="Times New Roman" w:eastAsia="Times New Roman" w:hAnsi="Times New Roman" w:cs="Times New Roman"/>
          <w:b/>
          <w:bCs/>
          <w:kern w:val="24"/>
          <w:sz w:val="24"/>
          <w:szCs w:val="24"/>
          <w:lang w:eastAsia="ru-RU"/>
        </w:rPr>
        <w:t>Касаєва Юлія Володимирівна</w:t>
      </w:r>
      <w:r w:rsidRPr="002A6EEE">
        <w:rPr>
          <w:rFonts w:ascii="Times New Roman" w:eastAsia="Times New Roman" w:hAnsi="Times New Roman" w:cs="Times New Roman"/>
          <w:kern w:val="24"/>
          <w:sz w:val="24"/>
          <w:szCs w:val="24"/>
          <w:lang w:eastAsia="ru-RU"/>
        </w:rPr>
        <w:t xml:space="preserve">, молодший науковий співробітник навчально-наукового центру «Бізнес-аналітики» кафедри економічної кібернетики Сумського державного університету. Назва дисертації: «Інформаційні технології як механізм забезпечення інвестиційного потенціалу розвитку національної економіки». Шифр та назва спеціальності </w:t>
      </w:r>
      <w:r w:rsidRPr="002A6EEE">
        <w:rPr>
          <w:rFonts w:ascii="Times New Roman" w:eastAsia="Times New Roman" w:hAnsi="Times New Roman" w:cs="Times New Roman"/>
          <w:kern w:val="24"/>
          <w:sz w:val="24"/>
          <w:szCs w:val="24"/>
          <w:lang w:eastAsia="ru-RU"/>
        </w:rPr>
        <w:noBreakHyphen/>
        <w:t xml:space="preserve"> 08.00.03 – економіка та управління національним господарством. Спецрада Д 55.859.01 Сумського національного аграрного університету</w:t>
      </w:r>
    </w:p>
    <w:sectPr w:rsidR="001136ED" w:rsidRPr="0090221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902216" w:rsidRPr="0090221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9386A-7333-4025-A983-B2873EAF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68</Words>
  <Characters>393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141</cp:revision>
  <cp:lastPrinted>2009-02-06T05:36:00Z</cp:lastPrinted>
  <dcterms:created xsi:type="dcterms:W3CDTF">2021-01-12T18:43:00Z</dcterms:created>
  <dcterms:modified xsi:type="dcterms:W3CDTF">2021-01-16T14:51:00Z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